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様式第１号（第５条関係）</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五所川原市長　殿</w:t>
      </w:r>
    </w:p>
    <w:p>
      <w:pPr>
        <w:pStyle w:val="0"/>
        <w:rPr>
          <w:rFonts w:hint="default" w:ascii="ＭＳ 明朝" w:hAnsi="ＭＳ 明朝"/>
        </w:rPr>
      </w:pPr>
    </w:p>
    <w:p>
      <w:pPr>
        <w:pStyle w:val="0"/>
        <w:ind w:firstLine="4337" w:firstLineChars="1800"/>
        <w:rPr>
          <w:rFonts w:hint="default" w:ascii="ＭＳ 明朝" w:hAnsi="ＭＳ 明朝"/>
        </w:rPr>
      </w:pPr>
      <w:r>
        <w:rPr>
          <w:rFonts w:hint="eastAsia" w:ascii="ＭＳ 明朝" w:hAnsi="ＭＳ 明朝"/>
        </w:rPr>
        <w:t>郵便番号</w:t>
      </w:r>
    </w:p>
    <w:p>
      <w:pPr>
        <w:pStyle w:val="0"/>
        <w:ind w:firstLine="4337" w:firstLineChars="1800"/>
        <w:rPr>
          <w:rFonts w:hint="default" w:ascii="ＭＳ 明朝" w:hAnsi="ＭＳ 明朝"/>
        </w:rPr>
      </w:pPr>
      <w:r>
        <w:rPr>
          <w:rFonts w:hint="eastAsia" w:ascii="ＭＳ 明朝" w:hAnsi="ＭＳ 明朝"/>
        </w:rPr>
        <w:t>住　　所</w:t>
      </w:r>
    </w:p>
    <w:p>
      <w:pPr>
        <w:pStyle w:val="0"/>
        <w:spacing w:before="153" w:beforeLines="50" w:beforeAutospacing="0" w:after="153" w:afterLines="50" w:afterAutospacing="0"/>
        <w:ind w:firstLine="4337" w:firstLineChars="1800"/>
        <w:rPr>
          <w:rFonts w:hint="default" w:ascii="ＭＳ 明朝" w:hAnsi="ＭＳ 明朝"/>
        </w:rPr>
      </w:pPr>
      <w:r>
        <w:rPr>
          <w:rFonts w:hint="eastAsia" w:ascii="ＭＳ 明朝" w:hAnsi="ＭＳ 明朝"/>
        </w:rPr>
        <w:t>氏　　名　　　　　　　　　　　　　　</w:t>
      </w:r>
    </w:p>
    <w:p>
      <w:pPr>
        <w:pStyle w:val="0"/>
        <w:rPr>
          <w:rFonts w:hint="default" w:ascii="ＭＳ 明朝" w:hAnsi="ＭＳ 明朝"/>
        </w:rPr>
      </w:pPr>
      <w:r>
        <w:rPr>
          <w:rFonts w:hint="eastAsia" w:ascii="ＭＳ 明朝" w:hAnsi="ＭＳ 明朝"/>
        </w:rPr>
        <w:t>　　　　　　　　　　　　　　　　　　連</w:t>
      </w:r>
      <w:r>
        <w:rPr>
          <w:rFonts w:hint="eastAsia" w:ascii="ＭＳ 明朝" w:hAnsi="ＭＳ 明朝"/>
        </w:rPr>
        <w:t xml:space="preserve"> </w:t>
      </w:r>
      <w:r>
        <w:rPr>
          <w:rFonts w:hint="eastAsia" w:ascii="ＭＳ 明朝" w:hAnsi="ＭＳ 明朝"/>
        </w:rPr>
        <w:t>絡</w:t>
      </w:r>
      <w:r>
        <w:rPr>
          <w:rFonts w:hint="eastAsia" w:ascii="ＭＳ 明朝" w:hAnsi="ＭＳ 明朝"/>
        </w:rPr>
        <w:t xml:space="preserve"> </w:t>
      </w:r>
      <w:r>
        <w:rPr>
          <w:rFonts w:hint="eastAsia" w:ascii="ＭＳ 明朝" w:hAnsi="ＭＳ 明朝"/>
        </w:rPr>
        <w:t>先</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令和４</w:t>
      </w:r>
      <w:bookmarkStart w:id="0" w:name="_GoBack"/>
      <w:bookmarkEnd w:id="0"/>
      <w:r>
        <w:rPr>
          <w:rFonts w:hint="eastAsia" w:ascii="ＭＳ 明朝" w:hAnsi="ＭＳ 明朝"/>
        </w:rPr>
        <w:t>年度五所川原市複合経営等支援事業費補助金交付申請書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このことについて、下記の取組を実施するため、事業計画書を添えて補助金の交付を申請します。</w:t>
      </w:r>
    </w:p>
    <w:p>
      <w:pPr>
        <w:pStyle w:val="0"/>
        <w:rPr>
          <w:rFonts w:hint="default" w:ascii="ＭＳ 明朝" w:hAnsi="ＭＳ 明朝"/>
        </w:rPr>
      </w:pPr>
      <w:r>
        <w:rPr>
          <w:rFonts w:hint="eastAsia" w:ascii="ＭＳ 明朝" w:hAnsi="ＭＳ 明朝"/>
        </w:rPr>
        <w:t>　なお、補助金の適正交付のため、市が必要な税の納付状況及び農作物の販売状況等を確認することに同意します。</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記</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１　実施する取組（いずれかの番号を１つ</w:t>
      </w:r>
      <w:r>
        <w:rPr>
          <w:rFonts w:hint="eastAsia" w:ascii="ＭＳ 明朝" w:hAnsi="ＭＳ 明朝"/>
        </w:rPr>
        <w:t xml:space="preserve"> </w:t>
      </w:r>
      <w:r>
        <w:rPr>
          <w:rFonts w:hint="eastAsia" w:ascii="ＭＳ 明朝" w:hAnsi="ＭＳ 明朝"/>
        </w:rPr>
        <w:t>○で囲んでください。）</w:t>
      </w:r>
    </w:p>
    <w:tbl>
      <w:tblPr>
        <w:tblStyle w:val="11"/>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right w:w="0" w:type="dxa"/>
        </w:tblCellMar>
        <w:tblLook w:firstRow="1" w:lastRow="0" w:firstColumn="1" w:lastColumn="0" w:noHBand="0" w:noVBand="1" w:val="04A0"/>
      </w:tblPr>
      <w:tblGrid>
        <w:gridCol w:w="709"/>
        <w:gridCol w:w="708"/>
        <w:gridCol w:w="7513"/>
      </w:tblGrid>
      <w:tr>
        <w:trPr>
          <w:trHeight w:val="510" w:hRule="atLeast"/>
        </w:trPr>
        <w:tc>
          <w:tcPr>
            <w:tcW w:w="709" w:type="dxa"/>
            <w:textDirection w:val="tbRlV"/>
            <w:vAlign w:val="center"/>
          </w:tcPr>
          <w:p>
            <w:pPr>
              <w:pStyle w:val="0"/>
              <w:ind w:left="113" w:right="113" w:firstLine="241" w:firstLineChars="10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番号</w:t>
            </w:r>
          </w:p>
        </w:tc>
        <w:tc>
          <w:tcPr>
            <w:tcW w:w="7513" w:type="dxa"/>
            <w:shd w:val="clear" w:color="auto" w:fill="auto"/>
            <w:vAlign w:val="center"/>
          </w:tcPr>
          <w:p>
            <w:pPr>
              <w:pStyle w:val="0"/>
              <w:jc w:val="center"/>
              <w:rPr>
                <w:rFonts w:hint="default" w:ascii="ＭＳ 明朝" w:hAnsi="ＭＳ 明朝"/>
              </w:rPr>
            </w:pPr>
            <w:r>
              <w:rPr>
                <w:rFonts w:hint="eastAsia" w:ascii="ＭＳ 明朝" w:hAnsi="ＭＳ 明朝"/>
              </w:rPr>
              <w:t>取　　　　　　組</w:t>
            </w:r>
          </w:p>
        </w:tc>
      </w:tr>
      <w:tr>
        <w:trPr>
          <w:trHeight w:val="58" w:hRule="atLeast"/>
        </w:trPr>
        <w:tc>
          <w:tcPr>
            <w:tcW w:w="709" w:type="dxa"/>
            <w:vMerge w:val="restart"/>
            <w:textDirection w:val="tbRlV"/>
            <w:vAlign w:val="center"/>
          </w:tcPr>
          <w:p>
            <w:pPr>
              <w:pStyle w:val="0"/>
              <w:ind w:left="113" w:right="113"/>
              <w:jc w:val="center"/>
              <w:rPr>
                <w:rFonts w:hint="default" w:ascii="ＭＳ 明朝" w:hAnsi="ＭＳ 明朝"/>
              </w:rPr>
            </w:pPr>
            <w:r>
              <w:rPr>
                <w:rFonts w:hint="eastAsia" w:ascii="ＭＳ 明朝" w:hAnsi="ＭＳ 明朝"/>
                <w:spacing w:val="0"/>
                <w:kern w:val="0"/>
              </w:rPr>
              <w:t>複合経</w:t>
            </w:r>
            <w:r>
              <w:rPr>
                <w:rFonts w:hint="eastAsia" w:ascii="ＭＳ 明朝" w:hAnsi="ＭＳ 明朝"/>
                <w:kern w:val="0"/>
              </w:rPr>
              <w:t>営</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１</w:t>
            </w:r>
          </w:p>
        </w:tc>
        <w:tc>
          <w:tcPr>
            <w:tcW w:w="7513" w:type="dxa"/>
            <w:shd w:val="clear" w:color="auto" w:fill="auto"/>
            <w:vAlign w:val="center"/>
          </w:tcPr>
          <w:p>
            <w:pPr>
              <w:pStyle w:val="0"/>
              <w:rPr>
                <w:rFonts w:hint="default" w:ascii="ＭＳ 明朝" w:hAnsi="ＭＳ 明朝"/>
              </w:rPr>
            </w:pPr>
            <w:r>
              <w:rPr>
                <w:rFonts w:hint="eastAsia"/>
              </w:rPr>
              <w:t>認定新規就農者が、新たに複合経営を行う又は新たな指定野菜等を作付する取組</w:t>
            </w:r>
          </w:p>
        </w:tc>
      </w:tr>
      <w:tr>
        <w:trPr>
          <w:cantSplit/>
          <w:trHeight w:val="510"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２</w:t>
            </w:r>
          </w:p>
        </w:tc>
        <w:tc>
          <w:tcPr>
            <w:tcW w:w="7513" w:type="dxa"/>
            <w:shd w:val="clear" w:color="auto" w:fill="auto"/>
            <w:vAlign w:val="center"/>
          </w:tcPr>
          <w:p>
            <w:pPr>
              <w:pStyle w:val="0"/>
              <w:rPr>
                <w:rFonts w:hint="default" w:ascii="ＭＳ 明朝" w:hAnsi="ＭＳ 明朝"/>
              </w:rPr>
            </w:pPr>
            <w:r>
              <w:rPr>
                <w:rFonts w:hint="eastAsia"/>
              </w:rPr>
              <w:t>稲作単一経営（主食用米のみ販売している農業経営及び主食用米とその他の穀物を販売している農業経営をいう。）を行っている農業者が、新たに複合経営を行う取組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３</w:t>
            </w:r>
          </w:p>
        </w:tc>
        <w:tc>
          <w:tcPr>
            <w:tcW w:w="7513" w:type="dxa"/>
            <w:shd w:val="clear" w:color="auto" w:fill="auto"/>
            <w:vAlign w:val="center"/>
          </w:tcPr>
          <w:p>
            <w:pPr>
              <w:pStyle w:val="0"/>
              <w:rPr>
                <w:rFonts w:hint="default" w:ascii="ＭＳ 明朝" w:hAnsi="ＭＳ 明朝"/>
              </w:rPr>
            </w:pPr>
            <w:r>
              <w:rPr>
                <w:rFonts w:hint="eastAsia"/>
              </w:rPr>
              <w:t>既に複合経営を行っている農業者が、新たな指定野菜等を作付する取組</w:t>
            </w:r>
          </w:p>
        </w:tc>
      </w:tr>
      <w:tr>
        <w:trPr>
          <w:trHeight w:val="58" w:hRule="atLeast"/>
        </w:trPr>
        <w:tc>
          <w:tcPr>
            <w:tcW w:w="709" w:type="dxa"/>
            <w:vMerge w:val="restart"/>
            <w:textDirection w:val="tbRlV"/>
            <w:vAlign w:val="top"/>
          </w:tcPr>
          <w:p>
            <w:pPr>
              <w:pStyle w:val="0"/>
              <w:ind w:left="113" w:right="113"/>
              <w:jc w:val="center"/>
              <w:rPr>
                <w:rFonts w:hint="default" w:ascii="ＭＳ 明朝" w:hAnsi="ＭＳ 明朝"/>
              </w:rPr>
            </w:pPr>
            <w:r>
              <w:rPr>
                <w:rFonts w:hint="eastAsia" w:ascii="ＭＳ 明朝" w:hAnsi="ＭＳ 明朝"/>
              </w:rPr>
              <w:t>六次産業化</w:t>
            </w:r>
          </w:p>
        </w:tc>
        <w:tc>
          <w:tcPr>
            <w:tcW w:w="708" w:type="dxa"/>
            <w:shd w:val="clear" w:color="auto" w:fill="auto"/>
            <w:vAlign w:val="center"/>
          </w:tcPr>
          <w:p>
            <w:pPr>
              <w:pStyle w:val="0"/>
              <w:rPr>
                <w:rFonts w:hint="default" w:ascii="ＭＳ 明朝" w:hAnsi="ＭＳ 明朝"/>
              </w:rPr>
            </w:pPr>
            <w:r>
              <w:rPr>
                <w:rFonts w:hint="eastAsia" w:ascii="ＭＳ 明朝" w:hAnsi="ＭＳ 明朝"/>
              </w:rPr>
              <w:t>４</w:t>
            </w:r>
          </w:p>
        </w:tc>
        <w:tc>
          <w:tcPr>
            <w:tcW w:w="7513" w:type="dxa"/>
            <w:shd w:val="clear" w:color="auto" w:fill="auto"/>
            <w:vAlign w:val="center"/>
          </w:tcPr>
          <w:p>
            <w:pPr>
              <w:pStyle w:val="0"/>
              <w:rPr>
                <w:rFonts w:hint="default" w:ascii="ＭＳ 明朝" w:hAnsi="ＭＳ 明朝"/>
              </w:rPr>
            </w:pPr>
            <w:r>
              <w:rPr>
                <w:rFonts w:hint="eastAsia"/>
              </w:rPr>
              <w:t>農業者が、新たに六次産業化を行う取組</w:t>
            </w:r>
          </w:p>
        </w:tc>
      </w:tr>
      <w:tr>
        <w:trPr>
          <w:cantSplit/>
          <w:trHeight w:val="58" w:hRule="atLeast"/>
        </w:trPr>
        <w:tc>
          <w:tcPr>
            <w:tcW w:w="709" w:type="dxa"/>
            <w:vMerge w:val="continue"/>
            <w:vAlign w:val="top"/>
          </w:tcPr>
          <w:p>
            <w:pPr>
              <w:pStyle w:val="0"/>
              <w:rPr>
                <w:rFonts w:hint="default" w:ascii="ＭＳ 明朝" w:hAnsi="ＭＳ 明朝"/>
              </w:rPr>
            </w:pPr>
          </w:p>
        </w:tc>
        <w:tc>
          <w:tcPr>
            <w:tcW w:w="708" w:type="dxa"/>
            <w:shd w:val="clear" w:color="auto" w:fill="auto"/>
            <w:vAlign w:val="center"/>
          </w:tcPr>
          <w:p>
            <w:pPr>
              <w:pStyle w:val="0"/>
              <w:rPr>
                <w:rFonts w:hint="default" w:ascii="ＭＳ 明朝" w:hAnsi="ＭＳ 明朝"/>
              </w:rPr>
            </w:pPr>
            <w:r>
              <w:rPr>
                <w:rFonts w:hint="eastAsia" w:ascii="ＭＳ 明朝" w:hAnsi="ＭＳ 明朝"/>
              </w:rPr>
              <w:t>５</w:t>
            </w:r>
          </w:p>
        </w:tc>
        <w:tc>
          <w:tcPr>
            <w:tcW w:w="7513" w:type="dxa"/>
            <w:shd w:val="clear" w:color="auto" w:fill="auto"/>
            <w:vAlign w:val="center"/>
          </w:tcPr>
          <w:p>
            <w:pPr>
              <w:pStyle w:val="0"/>
              <w:rPr>
                <w:rFonts w:hint="default" w:ascii="ＭＳ 明朝" w:hAnsi="ＭＳ 明朝"/>
              </w:rPr>
            </w:pPr>
            <w:r>
              <w:rPr>
                <w:rFonts w:hint="eastAsia"/>
              </w:rPr>
              <w:t>既に六次産業化を行っている農業者が、新たな作物による商品開発を行う取組</w:t>
            </w:r>
          </w:p>
        </w:tc>
      </w:tr>
    </w:tbl>
    <w:p>
      <w:pPr>
        <w:pStyle w:val="0"/>
        <w:ind w:left="723" w:hanging="723" w:hangingChars="300"/>
        <w:rPr>
          <w:rFonts w:hint="default" w:ascii="ＭＳ 明朝" w:hAnsi="ＭＳ 明朝"/>
          <w:sz w:val="21"/>
        </w:rPr>
      </w:pPr>
      <w:r>
        <w:rPr>
          <w:rFonts w:hint="eastAsia" w:ascii="ＭＳ 明朝" w:hAnsi="ＭＳ 明朝"/>
        </w:rPr>
        <w:t>　　</w:t>
      </w:r>
      <w:r>
        <w:rPr>
          <w:rFonts w:hint="eastAsia" w:ascii="ＭＳ 明朝" w:hAnsi="ＭＳ 明朝"/>
          <w:sz w:val="21"/>
        </w:rPr>
        <w:t>※様式第２号又は様式第２号の２の事業計画書を添付してください。</w:t>
      </w:r>
    </w:p>
    <w:p>
      <w:pPr>
        <w:pStyle w:val="0"/>
        <w:rPr>
          <w:rFonts w:hint="default" w:ascii="ＭＳ 明朝" w:hAnsi="ＭＳ 明朝"/>
        </w:rPr>
      </w:pPr>
    </w:p>
    <w:p>
      <w:pPr>
        <w:pStyle w:val="0"/>
        <w:spacing w:after="153" w:afterLines="50" w:afterAutospacing="0"/>
        <w:rPr>
          <w:rFonts w:hint="default" w:ascii="ＭＳ 明朝" w:hAnsi="ＭＳ 明朝"/>
        </w:rPr>
      </w:pPr>
      <w:r>
        <w:rPr>
          <w:rFonts w:hint="eastAsia" w:ascii="ＭＳ 明朝" w:hAnsi="ＭＳ 明朝"/>
        </w:rPr>
        <w:t>２　補助金の交付希望額（上限２５万円）</w:t>
      </w:r>
    </w:p>
    <w:p>
      <w:pPr>
        <w:pStyle w:val="0"/>
        <w:rPr>
          <w:rFonts w:hint="default" w:ascii="ＭＳ 明朝" w:hAnsi="ＭＳ 明朝"/>
        </w:rPr>
      </w:pPr>
      <w:r>
        <w:rPr>
          <w:rFonts w:hint="eastAsia" w:ascii="ＭＳ 明朝" w:hAnsi="ＭＳ 明朝"/>
        </w:rPr>
        <w:t>　　</w:t>
      </w:r>
      <w:r>
        <w:rPr>
          <w:rFonts w:hint="eastAsia" w:ascii="ＭＳ 明朝" w:hAnsi="ＭＳ 明朝"/>
          <w:u w:val="single" w:color="auto"/>
        </w:rPr>
        <w:t>　　　　　　　　　　</w:t>
      </w:r>
      <w:r>
        <w:rPr>
          <w:rFonts w:hint="eastAsia" w:ascii="ＭＳ 明朝" w:hAnsi="ＭＳ 明朝"/>
        </w:rPr>
        <w:t>円</w:t>
      </w:r>
    </w:p>
    <w:p>
      <w:pPr>
        <w:pStyle w:val="0"/>
        <w:rPr>
          <w:rFonts w:hint="default" w:ascii="ＭＳ 明朝" w:hAnsi="ＭＳ 明朝"/>
        </w:rPr>
      </w:pPr>
      <w:r>
        <w:rPr>
          <w:rFonts w:hint="eastAsia" w:ascii="ＭＳ 明朝" w:hAnsi="ＭＳ 明朝"/>
        </w:rPr>
        <w:t>　　</w:t>
      </w:r>
    </w:p>
    <w:p>
      <w:pPr>
        <w:pStyle w:val="0"/>
        <w:ind w:left="723" w:hanging="723" w:hangingChars="300"/>
        <w:rPr>
          <w:rFonts w:hint="default"/>
        </w:rPr>
      </w:pPr>
      <w:r>
        <w:rPr>
          <w:rFonts w:hint="eastAsia" w:ascii="ＭＳ 明朝" w:hAnsi="ＭＳ 明朝"/>
        </w:rPr>
        <w:t>　　</w:t>
      </w:r>
      <w:r>
        <w:rPr>
          <w:rFonts w:hint="eastAsia" w:ascii="ＭＳ 明朝" w:hAnsi="ＭＳ 明朝"/>
          <w:sz w:val="21"/>
        </w:rPr>
        <w:t>※対象経費、補助率を要綱等で確認のうえ金額を記入してください。なお、補助金の交付額は、取組の実績により確定しますので、ご希望に添えない場合があります。また、事業完了後に交付希望額を増額することはできません。</w:t>
      </w:r>
    </w:p>
    <w:sectPr>
      <w:pgSz w:w="11906" w:h="16838"/>
      <w:pgMar w:top="1134" w:right="1134" w:bottom="1134" w:left="1134" w:header="851" w:footer="992" w:gutter="0"/>
      <w:cols w:space="720"/>
      <w:textDirection w:val="lrTb"/>
      <w:docGrid w:type="linesAndChars" w:linePitch="346"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42" w:leftChars="1" w:hanging="24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next w:val="23"/>
    <w:link w:val="22"/>
    <w:uiPriority w:val="0"/>
    <w:rPr>
      <w:rFonts w:ascii="ＭＳ 明朝" w:hAnsi="ＭＳ 明朝"/>
      <w:kern w:val="2"/>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next w:val="25"/>
    <w:link w:val="24"/>
    <w:uiPriority w:val="0"/>
    <w:rPr>
      <w:rFonts w:ascii="ＭＳ 明朝" w:hAnsi="ＭＳ 明朝"/>
      <w:kern w:val="2"/>
      <w:sz w:val="24"/>
    </w:rPr>
  </w:style>
  <w:style w:type="character" w:styleId="26">
    <w:name w:val="annotation reference"/>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next w:val="28"/>
    <w:link w:val="27"/>
    <w:uiPriority w:val="0"/>
    <w:rPr>
      <w:kern w:val="2"/>
      <w:sz w:val="24"/>
    </w:rPr>
  </w:style>
  <w:style w:type="paragraph" w:styleId="29">
    <w:name w:val="annotation subject"/>
    <w:basedOn w:val="27"/>
    <w:next w:val="27"/>
    <w:link w:val="30"/>
    <w:uiPriority w:val="0"/>
    <w:semiHidden/>
    <w:rPr>
      <w:b w:val="1"/>
    </w:rPr>
  </w:style>
  <w:style w:type="character" w:styleId="30" w:customStyle="1">
    <w:name w:val="コメント内容 (文字)"/>
    <w:next w:val="30"/>
    <w:link w:val="29"/>
    <w:uiPriority w:val="0"/>
    <w:rPr>
      <w:b w:val="1"/>
      <w:kern w:val="2"/>
      <w:sz w:val="24"/>
    </w:rPr>
  </w:style>
  <w:style w:type="paragraph" w:styleId="31">
    <w:name w:val="Revision"/>
    <w:next w:val="31"/>
    <w:link w:val="0"/>
    <w:uiPriority w:val="0"/>
    <w:rPr>
      <w:kern w:val="2"/>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1077</TotalTime>
  <Pages>11</Pages>
  <Words>8</Words>
  <Characters>4177</Characters>
  <Application>JUST Note</Application>
  <Lines>2691</Lines>
  <Paragraphs>253</Paragraphs>
  <Company>katyou</Company>
  <CharactersWithSpaces>4899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五所川原市もみずり精米組合事業費補助金交付要綱</dc:title>
  <dc:creator>katyou</dc:creator>
  <cp:lastModifiedBy>user</cp:lastModifiedBy>
  <cp:lastPrinted>2021-05-26T00:12:47Z</cp:lastPrinted>
  <dcterms:created xsi:type="dcterms:W3CDTF">2019-06-24T07:35:00Z</dcterms:created>
  <dcterms:modified xsi:type="dcterms:W3CDTF">2021-05-26T00:13:21Z</dcterms:modified>
  <cp:revision>64</cp:revision>
</cp:coreProperties>
</file>