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様式第２号（第５条関係）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bookmarkStart w:id="0" w:name="_GoBack"/>
      <w:bookmarkEnd w:id="0"/>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
        </w:rPr>
        <w:t>氏名又は名</w:t>
      </w:r>
      <w:r>
        <w:rPr>
          <w:rFonts w:hint="eastAsia" w:ascii="ＭＳ 明朝" w:hAnsi="ＭＳ 明朝"/>
          <w:color w:val="auto"/>
          <w:sz w:val="24"/>
          <w:fitText w:val="1680" w:id="1"/>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交付決定前着工届</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年度施設園芸への参入応援事業について、別記条件を了承の上、補助金交付決定前に着工したいので届け出ます。</w:t>
      </w: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事業内容等</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交付決定前着工理由</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着手予定年月日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完成予定年月日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事業量</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６　事業費</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default" w:ascii="ＭＳ 明朝" w:hAnsi="ＭＳ 明朝"/>
          <w:color w:val="auto"/>
          <w:sz w:val="24"/>
        </w:rPr>
        <w:br w:type="page"/>
      </w:r>
    </w:p>
    <w:p>
      <w:pPr>
        <w:pStyle w:val="0"/>
        <w:rPr>
          <w:rFonts w:hint="default" w:ascii="ＭＳ 明朝" w:hAnsi="ＭＳ 明朝"/>
          <w:color w:val="auto"/>
          <w:sz w:val="24"/>
        </w:rPr>
      </w:pPr>
      <w:r>
        <w:rPr>
          <w:rFonts w:hint="eastAsia" w:ascii="ＭＳ 明朝" w:hAnsi="ＭＳ 明朝"/>
          <w:color w:val="auto"/>
          <w:sz w:val="24"/>
        </w:rPr>
        <w:t>別記条件（様式第２号関係）</w:t>
      </w:r>
    </w:p>
    <w:p>
      <w:pPr>
        <w:pStyle w:val="0"/>
        <w:rPr>
          <w:rFonts w:hint="eastAsia" w:ascii="ＭＳ 明朝" w:hAnsi="ＭＳ 明朝"/>
          <w:color w:val="auto"/>
          <w:sz w:val="24"/>
        </w:rPr>
      </w:pPr>
    </w:p>
    <w:p>
      <w:pPr>
        <w:pStyle w:val="0"/>
        <w:numPr>
          <w:numId w:val="0"/>
        </w:numPr>
        <w:ind w:left="0" w:leftChars="0" w:firstLine="240" w:firstLineChars="100"/>
        <w:rPr>
          <w:rFonts w:hint="default" w:ascii="ＭＳ 明朝" w:hAnsi="ＭＳ 明朝"/>
          <w:color w:val="auto"/>
          <w:sz w:val="24"/>
        </w:rPr>
      </w:pPr>
      <w:r>
        <w:rPr>
          <w:rFonts w:hint="eastAsia" w:ascii="ＭＳ 明朝" w:hAnsi="ＭＳ 明朝"/>
          <w:color w:val="auto"/>
          <w:sz w:val="24"/>
        </w:rPr>
        <w:t>（１）　交付決定を受けるまでの期間内におけるあらゆる損失は、補助事業者が負担す</w:t>
      </w:r>
    </w:p>
    <w:p>
      <w:pPr>
        <w:pStyle w:val="0"/>
        <w:numPr>
          <w:numId w:val="0"/>
        </w:numPr>
        <w:ind w:left="0" w:leftChars="0" w:firstLine="960" w:firstLineChars="400"/>
        <w:rPr>
          <w:rFonts w:hint="default" w:ascii="ＭＳ 明朝" w:hAnsi="ＭＳ 明朝"/>
          <w:color w:val="auto"/>
          <w:sz w:val="24"/>
        </w:rPr>
      </w:pPr>
      <w:r>
        <w:rPr>
          <w:rFonts w:hint="eastAsia" w:ascii="ＭＳ 明朝" w:hAnsi="ＭＳ 明朝"/>
          <w:color w:val="auto"/>
          <w:sz w:val="24"/>
        </w:rPr>
        <w:t>ること。</w:t>
      </w:r>
    </w:p>
    <w:p>
      <w:pPr>
        <w:pStyle w:val="0"/>
        <w:ind w:left="0" w:leftChars="0" w:firstLineChars="0"/>
        <w:rPr>
          <w:rFonts w:hint="eastAsia" w:ascii="ＭＳ 明朝" w:hAnsi="ＭＳ 明朝"/>
          <w:color w:val="auto"/>
          <w:sz w:val="24"/>
        </w:rPr>
      </w:pPr>
    </w:p>
    <w:p>
      <w:pPr>
        <w:pStyle w:val="17"/>
        <w:numPr>
          <w:numId w:val="0"/>
        </w:numPr>
        <w:ind w:left="0" w:leftChars="0" w:firstLine="240" w:firstLineChars="100"/>
        <w:rPr>
          <w:rFonts w:hint="eastAsia" w:ascii="ＭＳ 明朝" w:hAnsi="ＭＳ 明朝"/>
          <w:color w:val="auto"/>
          <w:sz w:val="24"/>
        </w:rPr>
      </w:pPr>
      <w:r>
        <w:rPr>
          <w:rFonts w:hint="eastAsia" w:ascii="ＭＳ 明朝" w:hAnsi="ＭＳ 明朝"/>
          <w:color w:val="auto"/>
          <w:sz w:val="24"/>
        </w:rPr>
        <w:t>（２）　交付決定を受けた補助金額が交付申請額又は交付申請予定額に達しない場合に</w:t>
      </w:r>
    </w:p>
    <w:p>
      <w:pPr>
        <w:pStyle w:val="17"/>
        <w:numPr>
          <w:numId w:val="0"/>
        </w:numPr>
        <w:ind w:left="0" w:leftChars="0" w:firstLine="960" w:firstLineChars="400"/>
        <w:rPr>
          <w:rFonts w:hint="eastAsia" w:ascii="ＭＳ 明朝" w:hAnsi="ＭＳ 明朝"/>
          <w:color w:val="auto"/>
          <w:sz w:val="24"/>
        </w:rPr>
      </w:pPr>
      <w:r>
        <w:rPr>
          <w:rFonts w:hint="eastAsia" w:ascii="ＭＳ 明朝" w:hAnsi="ＭＳ 明朝"/>
          <w:color w:val="auto"/>
          <w:sz w:val="24"/>
        </w:rPr>
        <w:t>おいても、異議がないこと。</w:t>
      </w:r>
    </w:p>
    <w:p>
      <w:pPr>
        <w:pStyle w:val="0"/>
        <w:rPr>
          <w:rFonts w:hint="eastAsia" w:ascii="ＭＳ 明朝" w:hAnsi="ＭＳ 明朝"/>
          <w:color w:val="auto"/>
          <w:sz w:val="24"/>
        </w:rPr>
      </w:pPr>
    </w:p>
    <w:p>
      <w:pPr>
        <w:pStyle w:val="0"/>
        <w:ind w:left="0" w:leftChars="0" w:firstLine="240" w:firstLineChars="100"/>
        <w:rPr>
          <w:rFonts w:hint="default" w:ascii="ＭＳ 明朝" w:hAnsi="ＭＳ 明朝"/>
          <w:color w:val="auto"/>
          <w:sz w:val="24"/>
        </w:rPr>
      </w:pPr>
      <w:r>
        <w:rPr>
          <w:rFonts w:hint="eastAsia" w:ascii="ＭＳ 明朝" w:hAnsi="ＭＳ 明朝"/>
          <w:color w:val="auto"/>
          <w:sz w:val="24"/>
        </w:rPr>
        <w:t>（３）　当該事業については、着工から補助金交付決定を受ける期間内においては、計</w:t>
      </w:r>
    </w:p>
    <w:p>
      <w:pPr>
        <w:pStyle w:val="0"/>
        <w:ind w:left="0" w:leftChars="0" w:firstLine="960" w:firstLineChars="400"/>
        <w:rPr>
          <w:rFonts w:hint="default" w:ascii="ＭＳ 明朝" w:hAnsi="ＭＳ 明朝"/>
          <w:color w:val="auto"/>
          <w:sz w:val="24"/>
        </w:rPr>
      </w:pPr>
      <w:r>
        <w:rPr>
          <w:rFonts w:hint="eastAsia" w:ascii="ＭＳ 明朝" w:hAnsi="ＭＳ 明朝"/>
          <w:color w:val="auto"/>
          <w:sz w:val="24"/>
        </w:rPr>
        <w:t>画変更は行わないこと。</w:t>
      </w:r>
    </w:p>
    <w:p>
      <w:pPr>
        <w:pStyle w:val="0"/>
        <w:rPr>
          <w:rFonts w:hint="default" w:ascii="ＭＳ 明朝" w:hAnsi="ＭＳ 明朝"/>
          <w:color w:val="auto"/>
          <w:sz w:val="24"/>
          <w:highlight w:val="yellow"/>
        </w:rPr>
      </w:pPr>
    </w:p>
    <w:p>
      <w:pPr>
        <w:pStyle w:val="0"/>
        <w:rPr>
          <w:rFonts w:hint="default" w:ascii="ＭＳ 明朝" w:hAnsi="ＭＳ 明朝"/>
          <w:color w:val="auto"/>
          <w:sz w:val="24"/>
          <w:highlight w:val="yellow"/>
        </w:rPr>
      </w:pPr>
    </w:p>
    <w:sectPr>
      <w:pgSz w:w="11906" w:h="16838"/>
      <w:pgMar w:top="1440" w:right="1080" w:bottom="1440" w:left="108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color w:val="000000"/>
      </w:rPr>
    </w:rPrDefault>
  </w:docDefaults>
  <w:style w:type="paragraph" w:styleId="0" w:default="1">
    <w:name w:val="Normal"/>
    <w:next w:val="0"/>
    <w:link w:val="0"/>
    <w:uiPriority w:val="0"/>
    <w:qFormat/>
    <w:pPr>
      <w:overflowPunct w:val="0"/>
      <w:adjustRightInd w:val="0"/>
      <w:jc w:val="both"/>
      <w:textAlignment w:val="bottom"/>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3228</TotalTime>
  <Pages>11</Pages>
  <Words>6</Words>
  <Characters>2166</Characters>
  <Application>JUST Note</Application>
  <Lines>3201</Lines>
  <Paragraphs>191</Paragraphs>
  <CharactersWithSpaces>2891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2022-08-30T08:17:37Z</cp:lastPrinted>
  <dcterms:created xsi:type="dcterms:W3CDTF">2022-04-12T08:24:00Z</dcterms:created>
  <dcterms:modified xsi:type="dcterms:W3CDTF">2022-09-01T07:32:45Z</dcterms:modified>
  <cp:revision>43</cp:revision>
</cp:coreProperties>
</file>