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Default Extension="jpg" ContentType="image/jpeg"/>
  <Default Extension="wmf" ContentType="image/x-wmf"/>
  <Default Extension="emf" ContentType="image/x-emf"/>
  <Default Extension="dib" ContentType="image/dib"/>
  <Default Extension="png" ContentType="image/png"/>
  <Default Extension="bmp" ContentType="image/bmp"/>
  <Default Extension="tiff" ContentType="image/tiff"/>
  <Default Extension="wdp" ContentType="image/vnd.ms-photo"/>
  <Default Extension="glb" ContentType="model/gltf.binary"/>
  <Default Extension="svg" ContentType="image/svg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commentsExtended.xml" ContentType="application/vnd.openxmlformats-officedocument.wordprocessingml.commentsExtended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body>
    <w:p>
      <w:pPr>
        <w:pStyle w:val="0"/>
        <w:overflowPunct w:val="0"/>
        <w:autoSpaceDE w:val="0"/>
        <w:autoSpaceDN w:val="0"/>
        <w:ind w:leftChars="0" w:firstLineChars="0"/>
        <w:rPr>
          <w:rFonts w:hint="eastAsia" w:ascii="ＭＳ 明朝" w:hAnsi="ＭＳ 明朝"/>
          <w:sz w:val="18"/>
        </w:rPr>
      </w:pPr>
    </w:p>
    <w:p>
      <w:pPr>
        <w:pStyle w:val="17"/>
        <w:overflowPunct w:val="0"/>
        <w:autoSpaceDE w:val="0"/>
        <w:autoSpaceDN w:val="0"/>
        <w:rPr>
          <w:rFonts w:hint="eastAsia" w:ascii="ＭＳ 明朝" w:hAnsi="ＭＳ 明朝"/>
          <w:sz w:val="28"/>
        </w:rPr>
      </w:pPr>
      <w:r>
        <w:rPr>
          <w:rFonts w:hint="eastAsia" w:ascii="ＭＳ 明朝" w:hAnsi="ＭＳ 明朝"/>
          <w:sz w:val="28"/>
        </w:rPr>
        <w:t>条件付き一般競争入札参加資格審査申請書（業務委託）</w:t>
      </w:r>
    </w:p>
    <w:p>
      <w:pPr>
        <w:pStyle w:val="18"/>
        <w:overflowPunct w:val="0"/>
        <w:autoSpaceDE w:val="0"/>
        <w:autoSpaceDN w:val="0"/>
        <w:jc w:val="both"/>
        <w:rPr>
          <w:rFonts w:hint="eastAsia" w:ascii="ＭＳ 明朝" w:hAnsi="ＭＳ 明朝"/>
        </w:rPr>
      </w:pPr>
    </w:p>
    <w:p>
      <w:pPr>
        <w:pStyle w:val="18"/>
        <w:overflowPunct w:val="0"/>
        <w:autoSpaceDE w:val="0"/>
        <w:autoSpaceDN w:val="0"/>
        <w:rPr>
          <w:rFonts w:hint="eastAsia" w:ascii="ＭＳ 明朝" w:hAnsi="ＭＳ 明朝"/>
        </w:rPr>
      </w:pPr>
      <w:r>
        <w:rPr>
          <w:rFonts w:hint="eastAsia" w:ascii="ＭＳ 明朝" w:hAnsi="ＭＳ 明朝"/>
        </w:rPr>
        <w:t>令和　　年　　月　　日</w:t>
      </w:r>
    </w:p>
    <w:p>
      <w:pPr>
        <w:pStyle w:val="0"/>
        <w:overflowPunct w:val="0"/>
        <w:autoSpaceDE w:val="0"/>
        <w:autoSpaceDN w:val="0"/>
        <w:rPr>
          <w:rFonts w:hint="eastAsia" w:ascii="ＭＳ 明朝" w:hAnsi="ＭＳ 明朝"/>
        </w:rPr>
      </w:pPr>
    </w:p>
    <w:p>
      <w:pPr>
        <w:pStyle w:val="0"/>
        <w:overflowPunct w:val="0"/>
        <w:autoSpaceDE w:val="0"/>
        <w:autoSpaceDN w:val="0"/>
        <w:ind w:firstLine="208" w:firstLineChars="100"/>
        <w:rPr>
          <w:rFonts w:hint="eastAsia" w:ascii="ＭＳ 明朝" w:hAnsi="ＭＳ 明朝"/>
        </w:rPr>
      </w:pPr>
      <w:r>
        <w:rPr>
          <w:rFonts w:hint="eastAsia" w:ascii="ＭＳ 明朝" w:hAnsi="ＭＳ 明朝"/>
        </w:rPr>
        <w:t>五所川原市教育委員会教育長</w:t>
      </w:r>
    </w:p>
    <w:p>
      <w:pPr>
        <w:pStyle w:val="0"/>
        <w:overflowPunct w:val="0"/>
        <w:autoSpaceDE w:val="0"/>
        <w:autoSpaceDN w:val="0"/>
        <w:rPr>
          <w:rFonts w:hint="eastAsia" w:ascii="ＭＳ 明朝" w:hAnsi="ＭＳ 明朝"/>
        </w:rPr>
      </w:pPr>
    </w:p>
    <w:tbl>
      <w:tblPr>
        <w:tblStyle w:val="11"/>
        <w:tblW w:w="6448" w:type="dxa"/>
        <w:tblInd w:w="302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firstRow="1" w:lastRow="1" w:firstColumn="1" w:lastColumn="1" w:noHBand="0" w:noVBand="0" w:val="01E0"/>
      </w:tblPr>
      <w:tblGrid>
        <w:gridCol w:w="1976"/>
        <w:gridCol w:w="4472"/>
      </w:tblGrid>
      <w:tr>
        <w:trPr>
          <w:trHeight w:val="367" w:hRule="atLeast"/>
        </w:trPr>
        <w:tc>
          <w:tcPr>
            <w:tcW w:w="1976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>
            <w:pPr>
              <w:pStyle w:val="0"/>
              <w:overflowPunct w:val="0"/>
              <w:autoSpaceDE w:val="0"/>
              <w:autoSpaceDN w:val="0"/>
              <w:jc w:val="distribute"/>
              <w:rPr>
                <w:rFonts w:hint="eastAsia" w:ascii="ＭＳ 明朝" w:hAnsi="ＭＳ 明朝"/>
              </w:rPr>
            </w:pPr>
            <w:r>
              <w:rPr>
                <w:rFonts w:hint="eastAsia" w:ascii="ＭＳ 明朝" w:hAnsi="ＭＳ 明朝"/>
              </w:rPr>
              <w:t>住所又は所在</w:t>
            </w:r>
          </w:p>
        </w:tc>
        <w:tc>
          <w:tcPr>
            <w:tcW w:w="4472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>
            <w:pPr>
              <w:pStyle w:val="0"/>
              <w:overflowPunct w:val="0"/>
              <w:autoSpaceDE w:val="0"/>
              <w:autoSpaceDN w:val="0"/>
              <w:rPr>
                <w:rFonts w:hint="eastAsia" w:ascii="ＭＳ 明朝" w:hAnsi="ＭＳ 明朝"/>
              </w:rPr>
            </w:pPr>
          </w:p>
        </w:tc>
      </w:tr>
      <w:tr>
        <w:trPr>
          <w:trHeight w:val="299" w:hRule="atLeast"/>
        </w:trPr>
        <w:tc>
          <w:tcPr>
            <w:tcW w:w="1976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>
            <w:pPr>
              <w:pStyle w:val="0"/>
              <w:overflowPunct w:val="0"/>
              <w:autoSpaceDE w:val="0"/>
              <w:autoSpaceDN w:val="0"/>
              <w:jc w:val="distribute"/>
              <w:rPr>
                <w:rFonts w:hint="eastAsia" w:ascii="ＭＳ 明朝" w:hAnsi="ＭＳ 明朝"/>
              </w:rPr>
            </w:pPr>
            <w:r>
              <w:rPr>
                <w:rFonts w:hint="eastAsia" w:ascii="ＭＳ 明朝" w:hAnsi="ＭＳ 明朝"/>
              </w:rPr>
              <w:t>商号又は名称</w:t>
            </w:r>
          </w:p>
        </w:tc>
        <w:tc>
          <w:tcPr>
            <w:tcW w:w="4472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>
            <w:pPr>
              <w:pStyle w:val="0"/>
              <w:overflowPunct w:val="0"/>
              <w:autoSpaceDE w:val="0"/>
              <w:autoSpaceDN w:val="0"/>
              <w:rPr>
                <w:rFonts w:hint="eastAsia" w:ascii="ＭＳ 明朝" w:hAnsi="ＭＳ 明朝"/>
              </w:rPr>
            </w:pPr>
          </w:p>
        </w:tc>
      </w:tr>
      <w:tr>
        <w:trPr>
          <w:trHeight w:val="299" w:hRule="atLeast"/>
        </w:trPr>
        <w:tc>
          <w:tcPr>
            <w:tcW w:w="1976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>
            <w:pPr>
              <w:pStyle w:val="0"/>
              <w:overflowPunct w:val="0"/>
              <w:autoSpaceDE w:val="0"/>
              <w:autoSpaceDN w:val="0"/>
              <w:jc w:val="distribute"/>
              <w:rPr>
                <w:rFonts w:hint="eastAsia" w:ascii="ＭＳ 明朝" w:hAnsi="ＭＳ 明朝"/>
              </w:rPr>
            </w:pPr>
            <w:r>
              <w:rPr>
                <w:rFonts w:hint="eastAsia" w:ascii="ＭＳ 明朝" w:hAnsi="ＭＳ 明朝"/>
                <w:kern w:val="0"/>
              </w:rPr>
              <w:t>代表者氏名</w:t>
            </w:r>
          </w:p>
        </w:tc>
        <w:tc>
          <w:tcPr>
            <w:tcW w:w="4472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>
            <w:pPr>
              <w:pStyle w:val="0"/>
              <w:overflowPunct w:val="0"/>
              <w:autoSpaceDE w:val="0"/>
              <w:autoSpaceDN w:val="0"/>
              <w:rPr>
                <w:rFonts w:hint="eastAsia" w:ascii="ＭＳ 明朝" w:hAnsi="ＭＳ 明朝"/>
                <w:sz w:val="18"/>
              </w:rPr>
            </w:pPr>
            <w:r>
              <w:rPr>
                <w:rFonts w:hint="eastAsia" w:ascii="ＭＳ 明朝" w:hAnsi="ＭＳ 明朝"/>
              </w:rPr>
              <w:t>　　　　　　　　　　　　　　　　　</w:t>
            </w:r>
          </w:p>
        </w:tc>
      </w:tr>
    </w:tbl>
    <w:p>
      <w:pPr>
        <w:pStyle w:val="0"/>
        <w:overflowPunct w:val="0"/>
        <w:autoSpaceDE w:val="0"/>
        <w:autoSpaceDN w:val="0"/>
        <w:jc w:val="right"/>
        <w:rPr>
          <w:rFonts w:hint="eastAsia" w:ascii="ＭＳ 明朝" w:hAnsi="ＭＳ 明朝"/>
        </w:rPr>
      </w:pPr>
      <w:r>
        <w:rPr>
          <w:rFonts w:hint="eastAsia" w:ascii="ＭＳ 明朝" w:hAnsi="ＭＳ 明朝"/>
        </w:rPr>
        <w:t>※委任されている場合は委任先（支店）を記入すること。</w:t>
      </w:r>
    </w:p>
    <w:p>
      <w:pPr>
        <w:pStyle w:val="0"/>
        <w:overflowPunct w:val="0"/>
        <w:autoSpaceDE w:val="0"/>
        <w:autoSpaceDN w:val="0"/>
        <w:rPr>
          <w:rFonts w:hint="eastAsia" w:ascii="ＭＳ 明朝" w:hAnsi="ＭＳ 明朝"/>
        </w:rPr>
      </w:pPr>
    </w:p>
    <w:p>
      <w:pPr>
        <w:pStyle w:val="0"/>
        <w:overflowPunct w:val="0"/>
        <w:autoSpaceDE w:val="0"/>
        <w:autoSpaceDN w:val="0"/>
        <w:ind w:firstLine="208" w:firstLineChars="100"/>
        <w:rPr>
          <w:rFonts w:hint="eastAsia" w:ascii="ＭＳ 明朝" w:hAnsi="ＭＳ 明朝"/>
        </w:rPr>
      </w:pPr>
      <w:r>
        <w:rPr>
          <w:rFonts w:hint="eastAsia" w:ascii="ＭＳ 明朝" w:hAnsi="ＭＳ 明朝"/>
        </w:rPr>
        <w:t>令和８年６月</w:t>
      </w:r>
      <w:r>
        <w:rPr>
          <w:rFonts w:hint="eastAsia" w:ascii="ＭＳ 明朝" w:hAnsi="ＭＳ 明朝"/>
        </w:rPr>
        <w:t>24</w:t>
      </w:r>
      <w:r>
        <w:rPr>
          <w:rFonts w:hint="eastAsia" w:ascii="ＭＳ 明朝" w:hAnsi="ＭＳ 明朝"/>
        </w:rPr>
        <w:t>日付けで公告のあった条件付き一般競争入札に参加したいので、その資格の確認について下記のとおり申請します。</w:t>
      </w:r>
    </w:p>
    <w:p>
      <w:pPr>
        <w:pStyle w:val="0"/>
        <w:overflowPunct w:val="0"/>
        <w:autoSpaceDE w:val="0"/>
        <w:autoSpaceDN w:val="0"/>
        <w:ind w:firstLine="208" w:firstLineChars="100"/>
        <w:rPr>
          <w:rFonts w:hint="eastAsia" w:ascii="ＭＳ 明朝" w:hAnsi="ＭＳ 明朝"/>
        </w:rPr>
      </w:pPr>
      <w:r>
        <w:rPr>
          <w:rFonts w:hint="eastAsia" w:ascii="ＭＳ 明朝" w:hAnsi="ＭＳ 明朝"/>
        </w:rPr>
        <w:t>なお、この申請書及び添付した書類の内容については、事実と相違ないことを誓約します。</w:t>
      </w:r>
    </w:p>
    <w:p>
      <w:pPr>
        <w:pStyle w:val="0"/>
        <w:overflowPunct w:val="0"/>
        <w:autoSpaceDE w:val="0"/>
        <w:autoSpaceDN w:val="0"/>
        <w:rPr>
          <w:rFonts w:hint="eastAsia" w:ascii="ＭＳ 明朝" w:hAnsi="ＭＳ 明朝"/>
        </w:rPr>
      </w:pPr>
    </w:p>
    <w:p>
      <w:pPr>
        <w:pStyle w:val="17"/>
        <w:overflowPunct w:val="0"/>
        <w:autoSpaceDE w:val="0"/>
        <w:autoSpaceDN w:val="0"/>
        <w:rPr>
          <w:rFonts w:hint="eastAsia" w:ascii="ＭＳ 明朝" w:hAnsi="ＭＳ 明朝"/>
        </w:rPr>
      </w:pPr>
      <w:r>
        <w:rPr>
          <w:rFonts w:hint="eastAsia" w:ascii="ＭＳ 明朝" w:hAnsi="ＭＳ 明朝"/>
        </w:rPr>
        <w:t>記</w:t>
      </w:r>
    </w:p>
    <w:p>
      <w:pPr>
        <w:pStyle w:val="0"/>
        <w:overflowPunct w:val="0"/>
        <w:autoSpaceDE w:val="0"/>
        <w:autoSpaceDN w:val="0"/>
        <w:rPr>
          <w:rFonts w:hint="eastAsia" w:ascii="ＭＳ 明朝" w:hAnsi="ＭＳ 明朝"/>
        </w:rPr>
      </w:pPr>
    </w:p>
    <w:p>
      <w:pPr>
        <w:pStyle w:val="0"/>
        <w:overflowPunct w:val="0"/>
        <w:autoSpaceDE w:val="0"/>
        <w:autoSpaceDN w:val="0"/>
        <w:rPr>
          <w:rFonts w:hint="eastAsia" w:ascii="ＭＳ 明朝" w:hAnsi="ＭＳ 明朝"/>
          <w:u w:val="single" w:color="auto"/>
        </w:rPr>
      </w:pPr>
      <w:r>
        <w:rPr>
          <w:rFonts w:hint="eastAsia" w:ascii="ＭＳ 明朝" w:hAnsi="ＭＳ 明朝"/>
        </w:rPr>
        <w:t>１　</w:t>
      </w:r>
      <w:r>
        <w:rPr>
          <w:rFonts w:hint="eastAsia" w:ascii="ＭＳ 明朝" w:hAnsi="ＭＳ 明朝"/>
          <w:kern w:val="0"/>
        </w:rPr>
        <w:t>業務名</w:t>
      </w:r>
      <w:r>
        <w:rPr>
          <w:rFonts w:hint="eastAsia" w:ascii="ＭＳ 明朝" w:hAnsi="ＭＳ 明朝"/>
        </w:rPr>
        <w:tab/>
      </w:r>
      <w:r>
        <w:rPr>
          <w:rFonts w:hint="eastAsia" w:ascii="ＭＳ 明朝" w:hAnsi="ＭＳ 明朝"/>
        </w:rPr>
        <w:tab/>
      </w:r>
      <w:r>
        <w:rPr>
          <w:rFonts w:hint="eastAsia" w:ascii="ＭＳ 明朝" w:hAnsi="ＭＳ 明朝"/>
        </w:rPr>
        <w:tab/>
      </w:r>
      <w:r>
        <w:rPr>
          <w:rFonts w:hint="eastAsia" w:ascii="ＭＳ 明朝" w:hAnsi="ＭＳ 明朝"/>
          <w:u w:val="none" w:color="auto"/>
        </w:rPr>
        <w:t>小学校校舎ワックス塗布業務</w:t>
      </w:r>
    </w:p>
    <w:p>
      <w:pPr>
        <w:pStyle w:val="0"/>
        <w:overflowPunct w:val="0"/>
        <w:autoSpaceDE w:val="0"/>
        <w:autoSpaceDN w:val="0"/>
        <w:rPr>
          <w:rFonts w:hint="eastAsia" w:ascii="ＭＳ 明朝" w:hAnsi="ＭＳ 明朝"/>
        </w:rPr>
      </w:pPr>
      <w:r>
        <w:rPr>
          <w:rFonts w:hint="eastAsia" w:ascii="ＭＳ 明朝" w:hAnsi="ＭＳ 明朝"/>
        </w:rPr>
        <w:t>２　取扱種目（分類）名</w:t>
      </w:r>
      <w:r>
        <w:rPr>
          <w:rFonts w:hint="eastAsia" w:ascii="ＭＳ 明朝" w:hAnsi="ＭＳ 明朝"/>
        </w:rPr>
        <w:tab/>
      </w:r>
      <w:r>
        <w:rPr>
          <w:rFonts w:hint="eastAsia" w:ascii="ＭＳ 明朝" w:hAnsi="ＭＳ 明朝"/>
        </w:rPr>
        <w:tab/>
      </w:r>
      <w:r>
        <w:rPr>
          <w:rFonts w:hint="eastAsia" w:ascii="ＭＳ 明朝" w:hAnsi="ＭＳ 明朝"/>
        </w:rPr>
        <w:t>建物清掃</w:t>
      </w:r>
    </w:p>
    <w:p>
      <w:pPr>
        <w:pStyle w:val="0"/>
        <w:overflowPunct w:val="0"/>
        <w:autoSpaceDE w:val="0"/>
        <w:autoSpaceDN w:val="0"/>
        <w:ind w:left="1663" w:hanging="1663" w:hangingChars="800"/>
        <w:rPr>
          <w:rFonts w:hint="eastAsia" w:ascii="ＭＳ 明朝" w:hAnsi="ＭＳ 明朝"/>
        </w:rPr>
      </w:pPr>
      <w:r>
        <w:rPr>
          <w:rFonts w:hint="eastAsia" w:ascii="ＭＳ 明朝" w:hAnsi="ＭＳ 明朝"/>
        </w:rPr>
        <w:t>３　誓約事項</w:t>
      </w:r>
    </w:p>
    <w:p>
      <w:pPr>
        <w:pStyle w:val="0"/>
        <w:overflowPunct w:val="0"/>
        <w:autoSpaceDE w:val="0"/>
        <w:autoSpaceDN w:val="0"/>
        <w:ind w:left="1663" w:hanging="1663" w:hangingChars="800"/>
        <w:rPr>
          <w:rFonts w:hint="eastAsia" w:ascii="ＭＳ 明朝" w:hAnsi="ＭＳ 明朝"/>
        </w:rPr>
      </w:pPr>
      <w:r>
        <w:rPr>
          <w:rFonts w:hint="eastAsia" w:ascii="ＭＳ 明朝" w:hAnsi="ＭＳ 明朝"/>
        </w:rPr>
        <w:t>　　次の事項について、誓約します。</w:t>
      </w:r>
    </w:p>
    <w:p>
      <w:pPr>
        <w:pStyle w:val="0"/>
        <w:overflowPunct w:val="0"/>
        <w:autoSpaceDE w:val="0"/>
        <w:autoSpaceDN w:val="0"/>
        <w:ind w:left="0" w:leftChars="0" w:hanging="416" w:hangingChars="200"/>
        <w:rPr>
          <w:rFonts w:hint="eastAsia" w:ascii="ＭＳ 明朝" w:hAnsi="ＭＳ 明朝"/>
        </w:rPr>
      </w:pPr>
      <w:r>
        <w:rPr>
          <w:rFonts w:hint="eastAsia" w:ascii="ＭＳ 明朝" w:hAnsi="ＭＳ 明朝"/>
        </w:rPr>
        <w:t>（１）地方自治法施行令（昭和</w:t>
      </w:r>
      <w:r>
        <w:rPr>
          <w:rFonts w:hint="eastAsia" w:ascii="ＭＳ 明朝" w:hAnsi="ＭＳ 明朝"/>
        </w:rPr>
        <w:t>22</w:t>
      </w:r>
      <w:r>
        <w:rPr>
          <w:rFonts w:hint="eastAsia" w:ascii="ＭＳ 明朝" w:hAnsi="ＭＳ 明朝"/>
        </w:rPr>
        <w:t>年政令第</w:t>
      </w:r>
      <w:r>
        <w:rPr>
          <w:rFonts w:hint="eastAsia" w:ascii="ＭＳ 明朝" w:hAnsi="ＭＳ 明朝"/>
        </w:rPr>
        <w:t>16</w:t>
      </w:r>
      <w:r>
        <w:rPr>
          <w:rFonts w:hint="eastAsia" w:ascii="ＭＳ 明朝" w:hAnsi="ＭＳ 明朝"/>
        </w:rPr>
        <w:t>号）第</w:t>
      </w:r>
      <w:r>
        <w:rPr>
          <w:rFonts w:hint="eastAsia" w:ascii="ＭＳ 明朝" w:hAnsi="ＭＳ 明朝"/>
        </w:rPr>
        <w:t>167</w:t>
      </w:r>
      <w:r>
        <w:rPr>
          <w:rFonts w:hint="eastAsia" w:ascii="ＭＳ 明朝" w:hAnsi="ＭＳ 明朝"/>
        </w:rPr>
        <w:t>条の４第１項に規定する者に該当しないこと。</w:t>
      </w:r>
    </w:p>
    <w:p>
      <w:pPr>
        <w:pStyle w:val="0"/>
        <w:overflowPunct w:val="0"/>
        <w:autoSpaceDE w:val="0"/>
        <w:autoSpaceDN w:val="0"/>
        <w:ind w:left="416" w:hanging="416" w:hangingChars="200"/>
        <w:rPr>
          <w:rFonts w:hint="eastAsia" w:ascii="ＭＳ 明朝" w:hAnsi="ＭＳ 明朝"/>
        </w:rPr>
      </w:pPr>
      <w:r>
        <w:rPr>
          <w:rFonts w:hint="eastAsia" w:ascii="ＭＳ 明朝" w:hAnsi="ＭＳ 明朝"/>
        </w:rPr>
        <w:t>（２）五所川原市契約事務規則（平成</w:t>
      </w:r>
      <w:r>
        <w:rPr>
          <w:rFonts w:hint="eastAsia" w:ascii="ＭＳ 明朝" w:hAnsi="ＭＳ 明朝"/>
        </w:rPr>
        <w:t>17</w:t>
      </w:r>
      <w:r>
        <w:rPr>
          <w:rFonts w:hint="eastAsia" w:ascii="ＭＳ 明朝" w:hAnsi="ＭＳ 明朝"/>
        </w:rPr>
        <w:t>年五所川原市規則第</w:t>
      </w:r>
      <w:r>
        <w:rPr>
          <w:rFonts w:hint="eastAsia" w:ascii="ＭＳ 明朝" w:hAnsi="ＭＳ 明朝"/>
        </w:rPr>
        <w:t>53</w:t>
      </w:r>
      <w:r>
        <w:rPr>
          <w:rFonts w:hint="eastAsia" w:ascii="ＭＳ 明朝" w:hAnsi="ＭＳ 明朝"/>
        </w:rPr>
        <w:t>号）第２条に規定する一般競争入札に参加させない者でないこと。</w:t>
      </w:r>
    </w:p>
    <w:p>
      <w:pPr>
        <w:pStyle w:val="0"/>
        <w:overflowPunct w:val="0"/>
        <w:autoSpaceDE w:val="0"/>
        <w:autoSpaceDN w:val="0"/>
        <w:ind w:left="1663" w:hanging="1663" w:hangingChars="800"/>
        <w:rPr>
          <w:rFonts w:hint="eastAsia" w:ascii="ＭＳ 明朝" w:hAnsi="ＭＳ 明朝"/>
        </w:rPr>
      </w:pPr>
      <w:r>
        <w:rPr>
          <w:rFonts w:hint="eastAsia" w:ascii="ＭＳ 明朝" w:hAnsi="ＭＳ 明朝"/>
        </w:rPr>
        <w:t>（３）申請時において市から指名停止措置を受けていない者であること。</w:t>
      </w:r>
    </w:p>
    <w:p>
      <w:pPr>
        <w:pStyle w:val="0"/>
        <w:overflowPunct w:val="0"/>
        <w:autoSpaceDE w:val="0"/>
        <w:autoSpaceDN w:val="0"/>
        <w:ind w:left="416" w:hanging="416" w:hangingChars="200"/>
        <w:rPr>
          <w:rFonts w:hint="eastAsia" w:ascii="ＭＳ 明朝" w:hAnsi="ＭＳ 明朝"/>
        </w:rPr>
      </w:pPr>
      <w:r>
        <w:rPr>
          <w:rFonts w:hint="eastAsia" w:ascii="ＭＳ 明朝" w:hAnsi="ＭＳ 明朝"/>
        </w:rPr>
        <w:t>（４）会社更生法（平成</w:t>
      </w:r>
      <w:r>
        <w:rPr>
          <w:rFonts w:hint="eastAsia" w:ascii="ＭＳ 明朝" w:hAnsi="ＭＳ 明朝"/>
        </w:rPr>
        <w:t>14</w:t>
      </w:r>
      <w:r>
        <w:rPr>
          <w:rFonts w:hint="eastAsia" w:ascii="ＭＳ 明朝" w:hAnsi="ＭＳ 明朝"/>
        </w:rPr>
        <w:t>年法律第</w:t>
      </w:r>
      <w:r>
        <w:rPr>
          <w:rFonts w:hint="eastAsia" w:ascii="ＭＳ 明朝" w:hAnsi="ＭＳ 明朝"/>
        </w:rPr>
        <w:t>154</w:t>
      </w:r>
      <w:r>
        <w:rPr>
          <w:rFonts w:hint="eastAsia" w:ascii="ＭＳ 明朝" w:hAnsi="ＭＳ 明朝"/>
        </w:rPr>
        <w:t>号）又は民事再生法（平成</w:t>
      </w:r>
      <w:r>
        <w:rPr>
          <w:rFonts w:hint="eastAsia" w:ascii="ＭＳ 明朝" w:hAnsi="ＭＳ 明朝"/>
        </w:rPr>
        <w:t>11</w:t>
      </w:r>
      <w:r>
        <w:rPr>
          <w:rFonts w:hint="eastAsia" w:ascii="ＭＳ 明朝" w:hAnsi="ＭＳ 明朝"/>
        </w:rPr>
        <w:t>年法律第</w:t>
      </w:r>
      <w:r>
        <w:rPr>
          <w:rFonts w:hint="eastAsia" w:ascii="ＭＳ 明朝" w:hAnsi="ＭＳ 明朝"/>
        </w:rPr>
        <w:t>225</w:t>
      </w:r>
      <w:r>
        <w:rPr>
          <w:rFonts w:hint="eastAsia" w:ascii="ＭＳ 明朝" w:hAnsi="ＭＳ 明朝"/>
        </w:rPr>
        <w:t>号）の適用を申請した者にあっては、裁判所からの更生又は再生手続開始決定がなされ、決定後の建設業法（昭和</w:t>
      </w:r>
      <w:r>
        <w:rPr>
          <w:rFonts w:hint="eastAsia" w:ascii="ＭＳ 明朝" w:hAnsi="ＭＳ 明朝"/>
        </w:rPr>
        <w:t>24</w:t>
      </w:r>
      <w:r>
        <w:rPr>
          <w:rFonts w:hint="eastAsia" w:ascii="ＭＳ 明朝" w:hAnsi="ＭＳ 明朝"/>
        </w:rPr>
        <w:t>年法律第</w:t>
      </w:r>
      <w:r>
        <w:rPr>
          <w:rFonts w:hint="eastAsia" w:ascii="ＭＳ 明朝" w:hAnsi="ＭＳ 明朝"/>
        </w:rPr>
        <w:t>100</w:t>
      </w:r>
      <w:r>
        <w:rPr>
          <w:rFonts w:hint="eastAsia" w:ascii="ＭＳ 明朝" w:hAnsi="ＭＳ 明朝"/>
        </w:rPr>
        <w:t>号）の規定による経営事項審査を受けていること。</w:t>
      </w:r>
    </w:p>
    <w:p>
      <w:pPr>
        <w:pStyle w:val="0"/>
        <w:overflowPunct w:val="0"/>
        <w:autoSpaceDE w:val="0"/>
        <w:autoSpaceDN w:val="0"/>
        <w:rPr>
          <w:rFonts w:hint="eastAsia" w:ascii="ＭＳ 明朝" w:hAnsi="ＭＳ 明朝"/>
        </w:rPr>
      </w:pPr>
      <w:r>
        <w:rPr>
          <w:rFonts w:hint="eastAsia" w:ascii="ＭＳ 明朝" w:hAnsi="ＭＳ 明朝"/>
        </w:rPr>
        <w:t>４　連</w:t>
      </w:r>
      <w:r>
        <w:rPr>
          <w:rFonts w:hint="eastAsia" w:ascii="ＭＳ 明朝" w:hAnsi="ＭＳ 明朝"/>
        </w:rPr>
        <w:t xml:space="preserve"> </w:t>
      </w:r>
      <w:r>
        <w:rPr>
          <w:rFonts w:hint="eastAsia" w:ascii="ＭＳ 明朝" w:hAnsi="ＭＳ 明朝"/>
        </w:rPr>
        <w:t>絡</w:t>
      </w:r>
      <w:r>
        <w:rPr>
          <w:rFonts w:hint="eastAsia" w:ascii="ＭＳ 明朝" w:hAnsi="ＭＳ 明朝"/>
        </w:rPr>
        <w:t xml:space="preserve"> </w:t>
      </w:r>
      <w:r>
        <w:rPr>
          <w:rFonts w:hint="eastAsia" w:ascii="ＭＳ 明朝" w:hAnsi="ＭＳ 明朝"/>
        </w:rPr>
        <w:t>先</w:t>
      </w:r>
      <w:r>
        <w:rPr>
          <w:rFonts w:hint="eastAsia" w:ascii="ＭＳ 明朝" w:hAnsi="ＭＳ 明朝"/>
        </w:rPr>
        <w:tab/>
      </w:r>
      <w:r>
        <w:rPr>
          <w:rFonts w:hint="eastAsia" w:ascii="ＭＳ 明朝" w:hAnsi="ＭＳ 明朝"/>
        </w:rPr>
        <w:t>担当者氏名</w:t>
      </w:r>
      <w:r>
        <w:rPr>
          <w:rFonts w:hint="eastAsia" w:ascii="ＭＳ 明朝" w:hAnsi="ＭＳ 明朝"/>
        </w:rPr>
        <w:tab/>
      </w:r>
    </w:p>
    <w:p>
      <w:pPr>
        <w:pStyle w:val="0"/>
        <w:overflowPunct w:val="0"/>
        <w:autoSpaceDE w:val="0"/>
        <w:autoSpaceDN w:val="0"/>
        <w:ind w:left="1675" w:leftChars="806" w:firstLine="0" w:firstLineChars="0"/>
        <w:rPr>
          <w:rFonts w:hint="eastAsia" w:ascii="ＭＳ 明朝" w:hAnsi="ＭＳ 明朝"/>
        </w:rPr>
      </w:pPr>
      <w:r>
        <w:rPr>
          <w:rFonts w:hint="eastAsia" w:ascii="ＭＳ 明朝" w:hAnsi="ＭＳ 明朝"/>
        </w:rPr>
        <w:t>電話番号</w:t>
      </w:r>
      <w:r>
        <w:rPr>
          <w:rFonts w:hint="eastAsia" w:ascii="ＭＳ 明朝" w:hAnsi="ＭＳ 明朝"/>
        </w:rPr>
        <w:tab/>
      </w:r>
      <w:r>
        <w:rPr>
          <w:rFonts w:hint="eastAsia" w:ascii="ＭＳ 明朝" w:hAnsi="ＭＳ 明朝"/>
        </w:rPr>
        <w:tab/>
      </w:r>
    </w:p>
    <w:p>
      <w:pPr>
        <w:pStyle w:val="0"/>
        <w:overflowPunct w:val="0"/>
        <w:autoSpaceDE w:val="0"/>
        <w:autoSpaceDN w:val="0"/>
        <w:ind w:left="1675" w:leftChars="806" w:firstLine="0" w:firstLineChars="0"/>
        <w:rPr>
          <w:rFonts w:hint="eastAsia" w:ascii="ＭＳ 明朝" w:hAnsi="ＭＳ 明朝"/>
        </w:rPr>
      </w:pPr>
      <w:r>
        <w:rPr>
          <w:rFonts w:hint="eastAsia" w:ascii="ＭＳ 明朝" w:hAnsi="ＭＳ 明朝"/>
        </w:rPr>
        <w:t>ＦＡＸ番号</w:t>
      </w:r>
      <w:r>
        <w:rPr>
          <w:rFonts w:hint="eastAsia" w:ascii="ＭＳ 明朝" w:hAnsi="ＭＳ 明朝"/>
        </w:rPr>
        <w:tab/>
      </w:r>
    </w:p>
    <w:p>
      <w:pPr>
        <w:pStyle w:val="0"/>
        <w:overflowPunct w:val="0"/>
        <w:autoSpaceDE w:val="0"/>
        <w:autoSpaceDN w:val="0"/>
        <w:rPr>
          <w:rFonts w:hint="eastAsia" w:ascii="ＭＳ 明朝" w:hAnsi="ＭＳ 明朝"/>
        </w:rPr>
      </w:pPr>
    </w:p>
    <w:p>
      <w:pPr>
        <w:pStyle w:val="0"/>
        <w:overflowPunct w:val="0"/>
        <w:autoSpaceDE w:val="0"/>
        <w:autoSpaceDN w:val="0"/>
        <w:rPr>
          <w:rFonts w:hint="eastAsia" w:ascii="ＭＳ 明朝" w:hAnsi="ＭＳ 明朝"/>
        </w:rPr>
      </w:pPr>
      <w:r>
        <w:rPr>
          <w:rFonts w:hint="eastAsia" w:ascii="ＭＳ 明朝" w:hAnsi="ＭＳ 明朝"/>
        </w:rPr>
        <w:t xml:space="preserve">         </w:t>
      </w:r>
      <w:r>
        <w:rPr>
          <w:rFonts w:hint="eastAsia" w:ascii="ＭＳ 明朝" w:hAnsi="ＭＳ 明朝"/>
        </w:rPr>
        <w:t>　</w:t>
      </w:r>
      <w:r>
        <w:rPr>
          <w:rFonts w:hint="eastAsia" w:ascii="ＭＳ 明朝" w:hAnsi="ＭＳ 明朝"/>
          <w:sz w:val="24"/>
        </w:rPr>
        <w:t>入札参加資格審査結果等通知</w:t>
      </w:r>
      <w:r>
        <w:rPr>
          <w:rFonts w:hint="eastAsia" w:ascii="ＭＳ 明朝" w:hAnsi="ＭＳ 明朝"/>
        </w:rPr>
        <w:t>（下の枠内には記載しないでください。）</w:t>
      </w:r>
    </w:p>
    <w:tbl>
      <w:tblPr>
        <w:tblStyle w:val="11"/>
        <w:tblW w:w="8197" w:type="dxa"/>
        <w:jc w:val="center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none" w:color="auto" w:sz="0" w:space="0"/>
          <w:insideV w:val="none" w:color="auto" w:sz="0" w:space="0"/>
        </w:tblBorders>
        <w:tblLayout w:type="fixed"/>
        <w:tblCellMar>
          <w:left w:w="99" w:type="dxa"/>
          <w:right w:w="99" w:type="dxa"/>
        </w:tblCellMar>
        <w:tblLook w:firstRow="0" w:lastRow="0" w:firstColumn="0" w:lastColumn="0" w:noHBand="1" w:noVBand="1" w:val="0600"/>
      </w:tblPr>
      <w:tblGrid>
        <w:gridCol w:w="8197"/>
      </w:tblGrid>
      <w:tr>
        <w:trPr>
          <w:cantSplit/>
          <w:trHeight w:val="1100" w:hRule="atLeast"/>
        </w:trPr>
        <w:tc>
          <w:tcPr>
            <w:tcW w:w="8197" w:type="dxa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bottom"/>
          </w:tcPr>
          <w:p>
            <w:pPr>
              <w:pStyle w:val="17"/>
              <w:overflowPunct w:val="0"/>
              <w:autoSpaceDE w:val="0"/>
              <w:autoSpaceDN w:val="0"/>
              <w:ind w:firstLine="208" w:firstLineChars="100"/>
              <w:jc w:val="both"/>
              <w:rPr>
                <w:rFonts w:hint="eastAsia" w:ascii="ＭＳ 明朝" w:hAnsi="ＭＳ 明朝"/>
              </w:rPr>
            </w:pPr>
            <w:r>
              <w:rPr>
                <w:rFonts w:hint="eastAsia" w:ascii="ＭＳ 明朝" w:hAnsi="ＭＳ 明朝"/>
              </w:rPr>
              <w:t>審査の結果、入札参加資格を　有する　・　有しない　と認める。</w:t>
            </w:r>
          </w:p>
          <w:p>
            <w:pPr>
              <w:pStyle w:val="0"/>
              <w:overflowPunct w:val="0"/>
              <w:autoSpaceDE w:val="0"/>
              <w:autoSpaceDN w:val="0"/>
              <w:rPr>
                <w:rFonts w:hint="eastAsia" w:ascii="ＭＳ 明朝" w:hAnsi="ＭＳ 明朝"/>
              </w:rPr>
            </w:pPr>
            <w:r>
              <w:rPr>
                <w:rFonts w:hint="eastAsia" w:ascii="ＭＳ 明朝" w:hAnsi="ＭＳ 明朝"/>
              </w:rPr>
              <w:t>令和　　年　　月　　日</w:t>
            </w:r>
          </w:p>
          <w:p>
            <w:pPr>
              <w:pStyle w:val="18"/>
              <w:wordWrap w:val="0"/>
              <w:overflowPunct w:val="0"/>
              <w:autoSpaceDE w:val="0"/>
              <w:autoSpaceDN w:val="0"/>
              <w:ind w:leftChars="0" w:firstLine="0" w:firstLineChars="0"/>
              <w:jc w:val="right"/>
              <w:rPr>
                <w:rFonts w:hint="eastAsia" w:ascii="ＭＳ 明朝" w:hAnsi="ＭＳ 明朝"/>
              </w:rPr>
            </w:pPr>
            <w:r>
              <w:rPr>
                <w:rFonts w:hint="eastAsia" w:ascii="ＭＳ 明朝" w:hAnsi="ＭＳ 明朝"/>
              </w:rPr>
              <w:t>五所川原市教育委員会教育長　　原　　真　紀　</w:t>
            </w:r>
          </w:p>
          <w:p>
            <w:pPr>
              <w:pStyle w:val="18"/>
              <w:wordWrap w:val="0"/>
              <w:overflowPunct w:val="0"/>
              <w:autoSpaceDE w:val="0"/>
              <w:autoSpaceDN w:val="0"/>
              <w:ind w:leftChars="0" w:firstLine="0" w:firstLineChars="0"/>
              <w:jc w:val="right"/>
              <w:rPr>
                <w:rFonts w:hint="eastAsia" w:ascii="ＭＳ 明朝" w:hAnsi="ＭＳ 明朝"/>
              </w:rPr>
            </w:pPr>
            <w:r>
              <w:rPr>
                <w:rFonts w:hint="eastAsia" w:ascii="ＭＳ 明朝" w:hAnsi="ＭＳ 明朝"/>
              </w:rPr>
              <w:t>（公印省略）</w:t>
            </w:r>
            <w:bookmarkStart w:id="0" w:name="_GoBack"/>
            <w:bookmarkEnd w:id="0"/>
            <w:r>
              <w:rPr>
                <w:rFonts w:hint="eastAsia" w:ascii="ＭＳ 明朝" w:hAnsi="ＭＳ 明朝"/>
              </w:rPr>
              <w:t>　</w:t>
            </w:r>
          </w:p>
        </w:tc>
      </w:tr>
    </w:tbl>
    <w:p>
      <w:pPr>
        <w:pStyle w:val="0"/>
        <w:overflowPunct w:val="0"/>
        <w:autoSpaceDE w:val="0"/>
        <w:autoSpaceDN w:val="0"/>
        <w:ind w:left="208" w:hanging="208" w:hangingChars="100"/>
        <w:rPr>
          <w:rFonts w:hint="eastAsia" w:ascii="ＭＳ 明朝" w:hAnsi="ＭＳ 明朝"/>
        </w:rPr>
      </w:pPr>
      <w:r>
        <w:rPr>
          <w:rFonts w:hint="eastAsia" w:ascii="ＭＳ 明朝" w:hAnsi="ＭＳ 明朝"/>
        </w:rPr>
        <w:t>※　参加資格を有しないと認められた場合、その理由書を添付しています。その内容に異議があるときは、令和　　年　　月　　日までに教育委員会教育総務課へ異議申立書を提出してください。</w:t>
      </w:r>
    </w:p>
    <w:sectPr>
      <w:pgSz w:w="11906" w:h="16838"/>
      <w:pgMar w:top="851" w:right="1134" w:bottom="567" w:left="1418" w:header="851" w:footer="992" w:gutter="0"/>
      <w:cols w:space="720"/>
      <w:textDirection w:val="lrTb"/>
      <w:docGrid w:type="linesAndChars" w:linePitch="367" w:charSpace="-437"/>
    </w:sectPr>
  </w:body>
</w:document>
</file>

<file path=word/commentsExtended.xml><?xml version="1.0" encoding="utf-8"?>
<w15:commentsEx xmlns:w15="http://schemas.microsoft.com/office/word/2012/wordml" xmlns:mc="http://schemas.openxmlformats.org/markup-compatibility/2006" mc:Ignorable="w15"/>
</file>

<file path=word/fontTable.xml><?xml version="1.0" encoding="utf-8"?>
<w:font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font w:name="Times New Roman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Symbol">
    <w:panose1 w:val="00000000000000000000"/>
    <w:charset w:val="02"/>
    <w:family w:val="roman"/>
    <w:notTrueType/>
    <w:pitch w:val="variable"/>
    <w:sig w:usb0="00000000" w:usb1="00000000" w:usb2="00000000" w:usb3="00000000" w:csb0="00000080" w:csb1="00000000"/>
  </w:font>
  <w:font w:name="Arial">
    <w:panose1 w:val="00000000000000000000"/>
    <w:charset w:val="00"/>
    <w:family w:val="swiss"/>
    <w:notTrueType/>
    <w:pitch w:val="variable"/>
    <w:sig w:usb0="00000000" w:usb1="00000000" w:usb2="00000000" w:usb3="00000000" w:csb0="FF000000" w:csb1="00000000"/>
  </w:font>
  <w:font w:name="ＭＳ 明朝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Century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ＭＳ ゴシック">
    <w:panose1 w:val="00000000000000000000"/>
    <w:charset w:val="80"/>
    <w:family w:val="modern"/>
    <w:notTrueType/>
    <w:pitch w:val="fixed"/>
    <w:sig w:usb0="00000000" w:usb1="00000000" w:usb2="00000000" w:usb3="00000000" w:csb0="01008200" w:csb1="00000000"/>
  </w:font>
  <w:font w:name="游ゴシック Light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  <w:font w:name="游明朝">
    <w:panose1 w:val="00000000000000000000"/>
    <w:charset w:val="80"/>
    <w:family w:val="roman"/>
    <w:notTrueType/>
    <w:pitch w:val="variable"/>
    <w:sig w:usb0="00000000" w:usb1="00000000" w:usb2="00000000" w:usb3="00000000" w:csb0="01008200" w:csb1="00000000"/>
  </w:font>
  <w:font w:name="Cambria Math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</w:fonts>
</file>

<file path=word/settings.xml><?xml version="1.0" encoding="utf-8"?>
<w:setting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zoom w:percent="100"/>
  <w:bordersDoNotSurroundHeader/>
  <w:bordersDoNotSurroundFooter/>
  <w:doNotTrackMoves/>
  <w:defaultTabStop w:val="840"/>
  <w:defaultTableStyle w:val="34"/>
  <w:drawingGridHorizontalSpacing w:val="104"/>
  <w:drawingGridVerticalSpacing w:val="367"/>
  <w:displayHorizontalDrawingGridEvery w:val="0"/>
  <w:noPunctuationKerning/>
  <w:hdrShapeDefaults>
    <o:shapelayout v:ext="edit"/>
  </w:hdrShapeDefaults>
  <w:compat>
    <w:spaceForUL/>
    <w:balanceSingleByteDoubleByteWidth/>
    <w:doNotLeaveBackslashAlone/>
    <w:ulTrailSpace/>
    <w:doNotExpandShiftReturn/>
    <w:adjustLineHeightInTable/>
    <w:doNotBreakWrappedTables/>
    <w:selectFldWithFirstOrLastChar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 xmlns:m="http://schemas.openxmlformats.org/officeDocument/2006/math">
    <m:mathFont m:val="Cambria Math"/>
    <m:brkBin m:val="before"/>
    <m:brkBinSub m:val="--"/>
    <m:smallFrac m:val="0"/>
    <m:lMargin m:val="0"/>
    <m:rMargin m:val="0"/>
    <m:defJc m:val="centerGroup"/>
    <m:wrapIndent m:val="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layout v:ext="edit"/>
  </w:shapeDefaults>
  <w:decimalSymbol w:val="."/>
  <w:listSeparator w:val=","/>
  <w15:chartTrackingRefBased/>
</w:settings>
</file>

<file path=word/styles.xml><?xml version="1.0" encoding="utf-8"?>
<w:style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docDefaults>
    <w:rPrDefault>
      <w:rPr>
        <w:rFonts w:ascii="Century" w:hAnsi="Century" w:eastAsia="ＭＳ 明朝"/>
      </w:rPr>
    </w:rPrDefault>
    <w:pPrDefault/>
  </w:docDefaults>
  <w:style w:type="paragraph" w:styleId="0" w:default="1">
    <w:name w:val="Normal"/>
    <w:next w:val="0"/>
    <w:link w:val="0"/>
    <w:uiPriority w:val="0"/>
    <w:qFormat/>
    <w:pPr>
      <w:widowControl w:val="0"/>
      <w:jc w:val="both"/>
    </w:pPr>
    <w:rPr>
      <w:kern w:val="2"/>
      <w:sz w:val="21"/>
    </w:rPr>
  </w:style>
  <w:style w:type="character" w:styleId="10" w:default="1">
    <w:name w:val="Default Paragraph Font"/>
    <w:next w:val="10"/>
    <w:link w:val="0"/>
    <w:uiPriority w:val="0"/>
    <w:semiHidden/>
    <w:rPr/>
  </w:style>
  <w:style w:type="table" w:styleId="11" w:default="1">
    <w:name w:val="Normal Table"/>
    <w:next w:val="11"/>
    <w:link w:val="0"/>
    <w:uiPriority w:val="0"/>
    <w:semiHidden/>
    <w:rPr/>
    <w:tblPr>
      <w:tblInd w:w="0" w:type="dxa"/>
      <w:tblCellMar>
        <w:left w:w="108" w:type="dxa"/>
        <w:right w:w="108" w:type="dxa"/>
        <w:top w:w="0" w:type="dxa"/>
        <w:bottom w:w="0" w:type="dxa"/>
      </w:tblCellMar>
    </w:tblPr>
    <w:trPr/>
    <w:tcPr/>
  </w:style>
  <w:style w:type="paragraph" w:styleId="15">
    <w:name w:val="Body Text Indent 2"/>
    <w:basedOn w:val="0"/>
    <w:next w:val="15"/>
    <w:link w:val="0"/>
    <w:uiPriority w:val="0"/>
    <w:pPr>
      <w:ind w:left="420" w:hanging="420" w:hangingChars="200"/>
    </w:pPr>
  </w:style>
  <w:style w:type="paragraph" w:styleId="16">
    <w:name w:val="Body Text Indent"/>
    <w:basedOn w:val="0"/>
    <w:next w:val="16"/>
    <w:link w:val="0"/>
    <w:uiPriority w:val="0"/>
    <w:pPr>
      <w:ind w:left="234" w:hanging="234" w:hangingChars="100"/>
    </w:pPr>
    <w:rPr>
      <w:rFonts w:ascii="ＭＳ 明朝" w:hAnsi="ＭＳ 明朝"/>
    </w:rPr>
  </w:style>
  <w:style w:type="paragraph" w:styleId="17">
    <w:name w:val="Note Heading"/>
    <w:basedOn w:val="0"/>
    <w:next w:val="0"/>
    <w:link w:val="0"/>
    <w:uiPriority w:val="0"/>
    <w:pPr>
      <w:jc w:val="center"/>
    </w:pPr>
  </w:style>
  <w:style w:type="paragraph" w:styleId="18">
    <w:name w:val="Closing"/>
    <w:basedOn w:val="0"/>
    <w:next w:val="18"/>
    <w:link w:val="0"/>
    <w:uiPriority w:val="0"/>
    <w:pPr>
      <w:jc w:val="right"/>
    </w:pPr>
  </w:style>
  <w:style w:type="paragraph" w:styleId="19">
    <w:name w:val="Body Text Indent 3"/>
    <w:basedOn w:val="0"/>
    <w:next w:val="19"/>
    <w:link w:val="0"/>
    <w:uiPriority w:val="0"/>
    <w:pPr>
      <w:ind w:left="218" w:hanging="218" w:hangingChars="100"/>
    </w:pPr>
    <w:rPr>
      <w:rFonts w:ascii="ＭＳ 明朝" w:hAnsi="ＭＳ 明朝"/>
      <w:kern w:val="0"/>
    </w:rPr>
  </w:style>
  <w:style w:type="paragraph" w:styleId="20">
    <w:name w:val="header"/>
    <w:basedOn w:val="0"/>
    <w:next w:val="20"/>
    <w:link w:val="21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21" w:customStyle="1">
    <w:name w:val="ヘッダー (文字)"/>
    <w:next w:val="21"/>
    <w:link w:val="20"/>
    <w:uiPriority w:val="0"/>
    <w:rPr>
      <w:kern w:val="2"/>
      <w:sz w:val="21"/>
    </w:rPr>
  </w:style>
  <w:style w:type="paragraph" w:styleId="22">
    <w:name w:val="footer"/>
    <w:basedOn w:val="0"/>
    <w:next w:val="22"/>
    <w:link w:val="23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23" w:customStyle="1">
    <w:name w:val="フッター (文字)"/>
    <w:next w:val="23"/>
    <w:link w:val="22"/>
    <w:uiPriority w:val="0"/>
    <w:rPr>
      <w:kern w:val="2"/>
      <w:sz w:val="21"/>
    </w:rPr>
  </w:style>
  <w:style w:type="paragraph" w:styleId="24">
    <w:name w:val="Balloon Text"/>
    <w:basedOn w:val="0"/>
    <w:next w:val="24"/>
    <w:link w:val="25"/>
    <w:uiPriority w:val="0"/>
    <w:semiHidden/>
    <w:rPr>
      <w:rFonts w:ascii="Arial" w:hAnsi="Arial" w:eastAsia="ＭＳ ゴシック"/>
      <w:sz w:val="18"/>
    </w:rPr>
  </w:style>
  <w:style w:type="character" w:styleId="25" w:customStyle="1">
    <w:name w:val="吹き出し (文字)"/>
    <w:next w:val="25"/>
    <w:link w:val="24"/>
    <w:uiPriority w:val="0"/>
    <w:rPr>
      <w:rFonts w:ascii="Arial" w:hAnsi="Arial" w:eastAsia="ＭＳ ゴシック"/>
      <w:kern w:val="2"/>
      <w:sz w:val="18"/>
    </w:rPr>
  </w:style>
  <w:style w:type="character" w:styleId="26">
    <w:name w:val="footnote reference"/>
    <w:next w:val="26"/>
    <w:link w:val="0"/>
    <w:uiPriority w:val="0"/>
    <w:semiHidden/>
    <w:rPr>
      <w:vertAlign w:val="superscript"/>
    </w:rPr>
  </w:style>
  <w:style w:type="character" w:styleId="27">
    <w:name w:val="endnote reference"/>
    <w:next w:val="27"/>
    <w:link w:val="0"/>
    <w:uiPriority w:val="0"/>
    <w:semiHidden/>
    <w:rPr>
      <w:vertAlign w:val="superscript"/>
    </w:rPr>
  </w:style>
  <w:style w:type="paragraph" w:styleId="28">
    <w:name w:val="Revision"/>
    <w:next w:val="28"/>
    <w:link w:val="0"/>
    <w:uiPriority w:val="0"/>
    <w:rPr>
      <w:kern w:val="2"/>
      <w:sz w:val="21"/>
    </w:rPr>
  </w:style>
  <w:style w:type="character" w:styleId="29">
    <w:name w:val="annotation reference"/>
    <w:next w:val="29"/>
    <w:link w:val="0"/>
    <w:uiPriority w:val="0"/>
    <w:semiHidden/>
    <w:rPr>
      <w:sz w:val="18"/>
    </w:rPr>
  </w:style>
  <w:style w:type="paragraph" w:styleId="30">
    <w:name w:val="annotation text"/>
    <w:basedOn w:val="0"/>
    <w:next w:val="30"/>
    <w:link w:val="31"/>
    <w:uiPriority w:val="0"/>
    <w:semiHidden/>
    <w:pPr>
      <w:jc w:val="left"/>
    </w:pPr>
  </w:style>
  <w:style w:type="character" w:styleId="31" w:customStyle="1">
    <w:name w:val="コメント文字列 (文字)"/>
    <w:next w:val="31"/>
    <w:link w:val="30"/>
    <w:uiPriority w:val="0"/>
    <w:rPr>
      <w:kern w:val="2"/>
      <w:sz w:val="21"/>
    </w:rPr>
  </w:style>
  <w:style w:type="paragraph" w:styleId="32">
    <w:name w:val="annotation subject"/>
    <w:basedOn w:val="30"/>
    <w:next w:val="30"/>
    <w:link w:val="33"/>
    <w:uiPriority w:val="0"/>
    <w:semiHidden/>
    <w:rPr>
      <w:b w:val="1"/>
    </w:rPr>
  </w:style>
  <w:style w:type="character" w:styleId="33" w:customStyle="1">
    <w:name w:val="コメント内容 (文字)"/>
    <w:next w:val="33"/>
    <w:link w:val="32"/>
    <w:uiPriority w:val="0"/>
    <w:rPr>
      <w:b w:val="1"/>
      <w:kern w:val="2"/>
      <w:sz w:val="21"/>
    </w:rPr>
  </w:style>
  <w:style w:type="table" w:styleId="34" w:customStyle="1">
    <w:name w:val="表（シンプル 1）"/>
    <w:basedOn w:val="11"/>
    <w:next w:val="34"/>
    <w:link w:val="0"/>
    <w:uiPriority w:val="0"/>
    <w:tblPr>
      <w:tblStyleRowBandSize w:val="1"/>
      <w:tblStyleColBandSize w:val="1"/>
      <w:tblInd w:w="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bottom w:w="0" w:type="dxa"/>
        <w:left w:w="108" w:type="dxa"/>
        <w:right w:w="108" w:type="dxa"/>
      </w:tblCellMar>
    </w:tblPr>
    <w:trPr/>
    <w:tcPr/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fontTable" Target="fontTable.xml" /><Relationship Id="rId2" Type="http://schemas.openxmlformats.org/officeDocument/2006/relationships/styles" Target="styles.xml" /><Relationship Id="rId3" Type="http://schemas.openxmlformats.org/officeDocument/2006/relationships/settings" Target="settings.xml" /><Relationship Id="rId4" Type="http://schemas.openxmlformats.org/officeDocument/2006/relationships/theme" Target="theme/theme1.xml" /><Relationship Id="rId5" Type="http://schemas.microsoft.com/office/2011/relationships/commentsExtended" Target="commentsExtended.xml" /></Relationships>
</file>

<file path=word/theme/theme1.xml><?xml version="1.0" encoding="utf-8"?>
<a:theme xmlns:a="http://schemas.openxmlformats.org/drawingml/2006/main" name="標準">
  <a:themeElements>
    <a:clrScheme name="標準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標準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標準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</Template>
  <TotalTime>5922</TotalTime>
  <Pages>1</Pages>
  <Words>12</Words>
  <Characters>689</Characters>
  <Application>JUST Note</Application>
  <Lines>44</Lines>
  <Paragraphs>28</Paragraphs>
  <CharactersWithSpaces>764</CharactersWithSpaces>
  <AppVersion>5.0.5</AppVersion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title>五所川原市条件付き一般競争入札実施要領</dc:title>
  <dc:creator>五所川原市役所</dc:creator>
  <cp:lastModifiedBy>User</cp:lastModifiedBy>
  <cp:lastPrinted>2026-01-21T02:35:00Z</cp:lastPrinted>
  <dcterms:created xsi:type="dcterms:W3CDTF">2019-03-25T23:15:00Z</dcterms:created>
  <dcterms:modified xsi:type="dcterms:W3CDTF">2026-06-04T05:47:59Z</dcterms:modified>
  <cp:revision>68</cp:revision>
</cp:coreProperties>
</file>