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 w:color="auto"/>
        </w:rPr>
        <w:t>五商委第１４号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 w:color="auto"/>
        </w:rPr>
        <w:t>旧五所川原市立三好小学校中庭敷鉄板設</w:t>
      </w:r>
      <w:bookmarkStart w:id="0" w:name="_GoBack"/>
      <w:bookmarkEnd w:id="0"/>
      <w:r>
        <w:rPr>
          <w:rFonts w:hint="eastAsia" w:ascii="ＭＳ 明朝" w:hAnsi="ＭＳ 明朝" w:eastAsia="ＭＳ 明朝"/>
          <w:u w:val="single" w:color="auto"/>
        </w:rPr>
        <w:t>置及び撤去業務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　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137</Characters>
  <Application>JUST Note</Application>
  <Lines>24</Lines>
  <Paragraphs>12</Paragraphs>
  <CharactersWithSpaces>176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2026-04-27T09:34:03Z</dcterms:modified>
  <cp:revision>0</cp:revision>
</cp:coreProperties>
</file>