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7"/>
        <w:keepNext w:val="1"/>
        <w:keepLines w:val="1"/>
        <w:widowControl w:val="0"/>
        <w:shd w:val="clear" w:color="auto" w:fill="auto"/>
        <w:spacing w:before="0" w:beforeLines="0" w:beforeAutospacing="0" w:line="240" w:lineRule="auto"/>
        <w:ind w:left="0" w:right="0" w:firstLine="0"/>
        <w:jc w:val="center"/>
        <w:rPr>
          <w:rFonts w:hint="eastAsia" w:ascii="ＭＳ 明朝" w:hAnsi="ＭＳ 明朝" w:eastAsia="ＭＳ 明朝"/>
        </w:rPr>
      </w:pPr>
      <w:bookmarkStart w:id="0" w:name="bookmark0"/>
      <w:bookmarkStart w:id="1" w:name="bookmark1"/>
      <w:bookmarkStart w:id="2" w:name="bookmark2"/>
      <w:r>
        <w:rPr>
          <w:rFonts w:hint="eastAsia" w:ascii="ＭＳ 明朝" w:hAnsi="ＭＳ 明朝" w:eastAsia="ＭＳ 明朝"/>
          <w:color w:val="000000"/>
          <w:spacing w:val="0"/>
          <w:w w:val="100"/>
          <w:position w:val="0"/>
        </w:rPr>
        <w:t>修繕仕様書</w:t>
      </w:r>
      <w:bookmarkEnd w:id="0"/>
      <w:bookmarkEnd w:id="1"/>
      <w:bookmarkEnd w:id="2"/>
    </w:p>
    <w:p>
      <w:pPr>
        <w:pStyle w:val="18"/>
        <w:keepNext w:val="0"/>
        <w:keepLines w:val="0"/>
        <w:widowControl w:val="0"/>
        <w:shd w:val="clear" w:color="auto" w:fill="auto"/>
        <w:spacing w:before="0" w:beforeLines="0" w:beforeAutospacing="0" w:after="0" w:afterLines="0" w:afterAutospacing="0" w:line="360" w:lineRule="auto"/>
        <w:ind w:left="0" w:right="0" w:firstLine="0"/>
        <w:jc w:val="left"/>
        <w:rPr>
          <w:rFonts w:hint="eastAsia" w:ascii="ＭＳ 明朝" w:hAnsi="ＭＳ 明朝" w:eastAsia="ＭＳ 明朝"/>
          <w:color w:val="000000" w:themeColor="text1"/>
          <w:sz w:val="20"/>
        </w:rPr>
      </w:pPr>
      <w:r>
        <w:rPr>
          <w:rFonts w:hint="eastAsia" w:ascii="ＭＳ 明朝" w:hAnsi="ＭＳ 明朝" w:eastAsia="ＭＳ 明朝"/>
          <w:color w:val="000000"/>
          <w:spacing w:val="0"/>
          <w:w w:val="100"/>
          <w:position w:val="0"/>
          <w:sz w:val="20"/>
        </w:rPr>
        <w:t>１　</w:t>
      </w:r>
      <w:r>
        <w:rPr>
          <w:rFonts w:hint="eastAsia" w:ascii="ＭＳ 明朝" w:hAnsi="ＭＳ 明朝" w:eastAsia="ＭＳ 明朝"/>
          <w:color w:val="000000"/>
          <w:spacing w:val="100"/>
          <w:position w:val="0"/>
          <w:sz w:val="20"/>
          <w:fitText w:val="800" w:id="1"/>
        </w:rPr>
        <w:t>修繕</w:t>
      </w:r>
      <w:r>
        <w:rPr>
          <w:rFonts w:hint="eastAsia" w:ascii="ＭＳ 明朝" w:hAnsi="ＭＳ 明朝" w:eastAsia="ＭＳ 明朝"/>
          <w:color w:val="000000"/>
          <w:position w:val="0"/>
          <w:sz w:val="20"/>
          <w:fitText w:val="800" w:id="1"/>
        </w:rPr>
        <w:t>名</w:t>
      </w:r>
      <w:r>
        <w:rPr>
          <w:rFonts w:hint="eastAsia" w:ascii="ＭＳ 明朝" w:hAnsi="ＭＳ 明朝" w:eastAsia="ＭＳ 明朝"/>
          <w:color w:val="000000"/>
          <w:spacing w:val="0"/>
          <w:w w:val="100"/>
          <w:position w:val="0"/>
          <w:sz w:val="20"/>
        </w:rPr>
        <w:t>　</w:t>
      </w:r>
      <w:r>
        <w:rPr>
          <w:rFonts w:hint="eastAsia" w:ascii="ＭＳ 明朝" w:hAnsi="ＭＳ 明朝" w:eastAsia="ＭＳ 明朝"/>
          <w:color w:val="000000" w:themeColor="text1"/>
          <w:spacing w:val="0"/>
          <w:w w:val="100"/>
          <w:position w:val="0"/>
          <w:sz w:val="20"/>
        </w:rPr>
        <w:t>市浦庁舎屋根及び外壁修繕</w:t>
      </w:r>
    </w:p>
    <w:p>
      <w:pPr>
        <w:pStyle w:val="18"/>
        <w:keepNext w:val="0"/>
        <w:keepLines w:val="0"/>
        <w:widowControl w:val="0"/>
        <w:shd w:val="clear" w:color="auto" w:fill="auto"/>
        <w:spacing w:before="0" w:beforeLines="0" w:beforeAutospacing="0" w:after="0" w:afterLines="0" w:afterAutospacing="0" w:line="360" w:lineRule="auto"/>
        <w:ind w:left="0" w:right="0" w:firstLine="0"/>
        <w:jc w:val="left"/>
        <w:rPr>
          <w:rFonts w:hint="eastAsia" w:ascii="ＭＳ 明朝" w:hAnsi="ＭＳ 明朝" w:eastAsia="ＭＳ 明朝"/>
          <w:color w:val="000000" w:themeColor="text1"/>
          <w:sz w:val="20"/>
        </w:rPr>
      </w:pPr>
      <w:r>
        <w:rPr>
          <w:rFonts w:hint="eastAsia" w:ascii="ＭＳ 明朝" w:hAnsi="ＭＳ 明朝" w:eastAsia="ＭＳ 明朝"/>
          <w:color w:val="000000" w:themeColor="text1"/>
          <w:spacing w:val="0"/>
          <w:w w:val="100"/>
          <w:position w:val="0"/>
          <w:sz w:val="20"/>
        </w:rPr>
        <w:t>２　</w:t>
      </w:r>
      <w:r>
        <w:rPr>
          <w:rFonts w:hint="eastAsia" w:ascii="ＭＳ 明朝" w:hAnsi="ＭＳ 明朝" w:eastAsia="ＭＳ 明朝"/>
          <w:color w:val="000000" w:themeColor="text1"/>
          <w:position w:val="0"/>
          <w:sz w:val="20"/>
        </w:rPr>
        <w:t>修繕場所</w:t>
      </w:r>
      <w:r>
        <w:rPr>
          <w:rFonts w:hint="eastAsia" w:ascii="ＭＳ 明朝" w:hAnsi="ＭＳ 明朝" w:eastAsia="ＭＳ 明朝"/>
          <w:color w:val="000000" w:themeColor="text1"/>
          <w:spacing w:val="0"/>
          <w:w w:val="100"/>
          <w:position w:val="0"/>
          <w:sz w:val="20"/>
        </w:rPr>
        <w:t>　五所川原市相内３４９番地１「市浦庁舎」地内</w:t>
      </w:r>
    </w:p>
    <w:p>
      <w:pPr>
        <w:pStyle w:val="18"/>
        <w:keepNext w:val="0"/>
        <w:keepLines w:val="0"/>
        <w:widowControl w:val="0"/>
        <w:shd w:val="clear" w:color="auto" w:fill="auto"/>
        <w:spacing w:before="0" w:beforeLines="0" w:beforeAutospacing="0" w:after="0" w:afterLines="0" w:afterAutospacing="0" w:line="360" w:lineRule="auto"/>
        <w:ind w:left="0" w:right="0" w:firstLine="0"/>
        <w:jc w:val="left"/>
        <w:rPr>
          <w:rFonts w:hint="eastAsia" w:ascii="ＭＳ 明朝" w:hAnsi="ＭＳ 明朝" w:eastAsia="ＭＳ 明朝"/>
          <w:sz w:val="20"/>
        </w:rPr>
      </w:pPr>
      <w:r>
        <w:rPr>
          <w:rFonts w:hint="eastAsia" w:ascii="ＭＳ 明朝" w:hAnsi="ＭＳ 明朝" w:eastAsia="ＭＳ 明朝"/>
          <w:color w:val="000000" w:themeColor="text1"/>
          <w:spacing w:val="0"/>
          <w:w w:val="100"/>
          <w:position w:val="0"/>
          <w:sz w:val="20"/>
        </w:rPr>
        <w:t>３　履行期間　契約締結日の翌日から令和９年１月２９日</w:t>
      </w:r>
      <w:r>
        <w:rPr>
          <w:rFonts w:hint="eastAsia" w:ascii="ＭＳ 明朝" w:hAnsi="ＭＳ 明朝" w:eastAsia="ＭＳ 明朝"/>
          <w:color w:val="000000"/>
          <w:spacing w:val="0"/>
          <w:w w:val="100"/>
          <w:position w:val="0"/>
          <w:sz w:val="20"/>
        </w:rPr>
        <w:t>まで</w:t>
      </w:r>
    </w:p>
    <w:p>
      <w:pPr>
        <w:pStyle w:val="18"/>
        <w:keepNext w:val="0"/>
        <w:keepLines w:val="0"/>
        <w:widowControl w:val="0"/>
        <w:shd w:val="clear" w:color="auto" w:fill="auto"/>
        <w:spacing w:before="0" w:beforeLines="0" w:beforeAutospacing="0" w:after="0" w:afterLines="0" w:afterAutospacing="0" w:line="360" w:lineRule="auto"/>
        <w:ind w:left="0" w:leftChars="0" w:right="0" w:rightChars="0" w:hanging="1212" w:hangingChars="606"/>
        <w:jc w:val="both"/>
        <w:rPr>
          <w:rFonts w:hint="eastAsia" w:ascii="ＭＳ 明朝" w:hAnsi="ＭＳ 明朝" w:eastAsia="ＭＳ 明朝"/>
          <w:sz w:val="20"/>
        </w:rPr>
      </w:pPr>
      <w:r>
        <w:rPr>
          <w:rFonts w:hint="eastAsia" w:ascii="ＭＳ 明朝" w:hAnsi="ＭＳ 明朝" w:eastAsia="ＭＳ 明朝"/>
          <w:color w:val="000000"/>
          <w:spacing w:val="0"/>
          <w:w w:val="100"/>
          <w:position w:val="0"/>
          <w:sz w:val="20"/>
        </w:rPr>
        <w:t>４　修</w:t>
      </w:r>
      <w:r>
        <w:rPr>
          <w:rFonts w:hint="eastAsia" w:ascii="ＭＳ 明朝" w:hAnsi="ＭＳ 明朝" w:eastAsia="ＭＳ 明朝"/>
          <w:color w:val="000000" w:themeColor="text1"/>
          <w:spacing w:val="0"/>
          <w:w w:val="100"/>
          <w:position w:val="0"/>
          <w:sz w:val="20"/>
        </w:rPr>
        <w:t>繕内容　市浦庁舎屋根及びパラペット外壁の修繕、ピロティの一部撤去並びにこれらに必要な仮設足場の設置及び撤去を行うものである。修繕の詳細は設計図書のとおり。</w:t>
      </w:r>
    </w:p>
    <w:p>
      <w:pPr>
        <w:pStyle w:val="18"/>
        <w:keepNext w:val="0"/>
        <w:keepLines w:val="0"/>
        <w:widowControl w:val="0"/>
        <w:shd w:val="clear" w:color="auto" w:fill="auto"/>
        <w:spacing w:before="0" w:beforeLines="0" w:beforeAutospacing="0" w:line="240" w:lineRule="auto"/>
        <w:ind w:left="0" w:right="0" w:firstLine="0"/>
        <w:jc w:val="left"/>
        <w:rPr>
          <w:rFonts w:hint="eastAsia" w:ascii="ＭＳ 明朝" w:hAnsi="ＭＳ 明朝" w:eastAsia="ＭＳ 明朝"/>
          <w:color w:val="000000" w:themeColor="text1"/>
          <w:sz w:val="20"/>
          <w:highlight w:val="none"/>
        </w:rPr>
      </w:pPr>
      <w:r>
        <w:rPr>
          <w:rFonts w:hint="eastAsia" w:ascii="ＭＳ 明朝" w:hAnsi="ＭＳ 明朝" w:eastAsia="ＭＳ 明朝"/>
          <w:color w:val="000000" w:themeColor="text1"/>
          <w:sz w:val="20"/>
          <w:highlight w:val="none"/>
        </w:rPr>
        <w:t>５　アスベスト含有事前調査　別添</w:t>
      </w:r>
      <w:r>
        <w:rPr>
          <w:rFonts w:hint="eastAsia" w:ascii="ＭＳ 明朝" w:hAnsi="ＭＳ 明朝" w:eastAsia="ＭＳ 明朝"/>
          <w:color w:val="000000" w:themeColor="text1"/>
          <w:spacing w:val="1"/>
          <w:w w:val="96"/>
          <w:sz w:val="20"/>
          <w:highlight w:val="none"/>
          <w:fitText w:val="5000" w:id="2"/>
        </w:rPr>
        <w:t>「石綿</w:t>
      </w:r>
      <w:r>
        <w:rPr>
          <w:rFonts w:hint="eastAsia" w:ascii="ＭＳ 明朝" w:hAnsi="ＭＳ 明朝" w:eastAsia="ＭＳ 明朝"/>
          <w:color w:val="000000" w:themeColor="text1"/>
          <w:spacing w:val="1"/>
          <w:w w:val="96"/>
          <w:sz w:val="20"/>
          <w:highlight w:val="none"/>
          <w:fitText w:val="5000" w:id="2"/>
        </w:rPr>
        <w:t>(</w:t>
      </w:r>
      <w:r>
        <w:rPr>
          <w:rFonts w:hint="eastAsia" w:ascii="ＭＳ 明朝" w:hAnsi="ＭＳ 明朝" w:eastAsia="ＭＳ 明朝"/>
          <w:color w:val="000000" w:themeColor="text1"/>
          <w:spacing w:val="1"/>
          <w:w w:val="96"/>
          <w:sz w:val="20"/>
          <w:highlight w:val="none"/>
          <w:fitText w:val="5000" w:id="2"/>
        </w:rPr>
        <w:t>アスベスト</w:t>
      </w:r>
      <w:r>
        <w:rPr>
          <w:rFonts w:hint="eastAsia" w:ascii="ＭＳ 明朝" w:hAnsi="ＭＳ 明朝" w:eastAsia="ＭＳ 明朝"/>
          <w:color w:val="000000" w:themeColor="text1"/>
          <w:spacing w:val="1"/>
          <w:w w:val="96"/>
          <w:sz w:val="20"/>
          <w:highlight w:val="none"/>
          <w:fitText w:val="5000" w:id="2"/>
        </w:rPr>
        <w:t>)</w:t>
      </w:r>
      <w:r>
        <w:rPr>
          <w:rFonts w:hint="eastAsia" w:ascii="ＭＳ 明朝" w:hAnsi="ＭＳ 明朝" w:eastAsia="ＭＳ 明朝"/>
          <w:color w:val="000000" w:themeColor="text1"/>
          <w:spacing w:val="1"/>
          <w:w w:val="96"/>
          <w:sz w:val="20"/>
          <w:highlight w:val="none"/>
          <w:fitText w:val="5000" w:id="2"/>
        </w:rPr>
        <w:t>有無に関する</w:t>
      </w:r>
      <w:r>
        <w:rPr>
          <w:rFonts w:hint="eastAsia" w:ascii="ＭＳ 明朝" w:hAnsi="ＭＳ 明朝" w:eastAsia="ＭＳ 明朝"/>
          <w:color w:val="000000" w:themeColor="text1"/>
          <w:spacing w:val="1"/>
          <w:w w:val="96"/>
          <w:sz w:val="20"/>
          <w:highlight w:val="none"/>
          <w:fitText w:val="5000" w:id="2"/>
        </w:rPr>
        <w:t>(</w:t>
      </w:r>
      <w:r>
        <w:rPr>
          <w:rFonts w:hint="eastAsia" w:ascii="ＭＳ 明朝" w:hAnsi="ＭＳ 明朝" w:eastAsia="ＭＳ 明朝"/>
          <w:color w:val="000000" w:themeColor="text1"/>
          <w:spacing w:val="1"/>
          <w:w w:val="96"/>
          <w:sz w:val="20"/>
          <w:highlight w:val="none"/>
          <w:fitText w:val="5000" w:id="2"/>
        </w:rPr>
        <w:t>事前</w:t>
      </w:r>
      <w:r>
        <w:rPr>
          <w:rFonts w:hint="eastAsia" w:ascii="ＭＳ 明朝" w:hAnsi="ＭＳ 明朝" w:eastAsia="ＭＳ 明朝"/>
          <w:color w:val="000000" w:themeColor="text1"/>
          <w:spacing w:val="1"/>
          <w:w w:val="96"/>
          <w:sz w:val="20"/>
          <w:highlight w:val="none"/>
          <w:fitText w:val="5000" w:id="2"/>
        </w:rPr>
        <w:t>)</w:t>
      </w:r>
      <w:r>
        <w:rPr>
          <w:rFonts w:hint="eastAsia" w:ascii="ＭＳ 明朝" w:hAnsi="ＭＳ 明朝" w:eastAsia="ＭＳ 明朝"/>
          <w:color w:val="000000" w:themeColor="text1"/>
          <w:spacing w:val="1"/>
          <w:w w:val="96"/>
          <w:sz w:val="20"/>
          <w:highlight w:val="none"/>
          <w:fitText w:val="5000" w:id="2"/>
        </w:rPr>
        <w:t>調査結果報告書</w:t>
      </w:r>
      <w:r>
        <w:rPr>
          <w:rFonts w:hint="eastAsia" w:ascii="ＭＳ 明朝" w:hAnsi="ＭＳ 明朝" w:eastAsia="ＭＳ 明朝"/>
          <w:color w:val="000000" w:themeColor="text1"/>
          <w:spacing w:val="16"/>
          <w:w w:val="96"/>
          <w:sz w:val="20"/>
          <w:highlight w:val="none"/>
          <w:fitText w:val="5000" w:id="2"/>
        </w:rPr>
        <w:t>」</w:t>
      </w:r>
      <w:r>
        <w:rPr>
          <w:rFonts w:hint="eastAsia" w:ascii="ＭＳ 明朝" w:hAnsi="ＭＳ 明朝" w:eastAsia="ＭＳ 明朝"/>
          <w:color w:val="000000" w:themeColor="text1"/>
          <w:sz w:val="20"/>
          <w:highlight w:val="none"/>
        </w:rPr>
        <w:t>のとおり。</w:t>
      </w:r>
    </w:p>
    <w:p>
      <w:pPr>
        <w:pStyle w:val="18"/>
        <w:keepNext w:val="0"/>
        <w:keepLines w:val="0"/>
        <w:widowControl w:val="0"/>
        <w:shd w:val="clear" w:color="auto" w:fill="auto"/>
        <w:spacing w:before="0" w:beforeLines="0" w:beforeAutospacing="0" w:line="240" w:lineRule="auto"/>
        <w:ind w:left="0" w:right="0" w:firstLine="0"/>
        <w:jc w:val="left"/>
        <w:rPr>
          <w:rFonts w:hint="eastAsia" w:ascii="ＭＳ 明朝" w:hAnsi="ＭＳ 明朝" w:eastAsia="ＭＳ 明朝"/>
          <w:sz w:val="20"/>
        </w:rPr>
      </w:pPr>
      <w:r>
        <w:rPr>
          <w:rFonts w:hint="eastAsia" w:ascii="ＭＳ 明朝" w:hAnsi="ＭＳ 明朝" w:eastAsia="ＭＳ 明朝"/>
          <w:color w:val="000000"/>
          <w:spacing w:val="0"/>
          <w:w w:val="100"/>
          <w:position w:val="0"/>
          <w:sz w:val="20"/>
        </w:rPr>
        <w:t>６　一般事項</w:t>
      </w:r>
    </w:p>
    <w:p>
      <w:pPr>
        <w:pStyle w:val="18"/>
        <w:keepNext w:val="0"/>
        <w:keepLines w:val="0"/>
        <w:widowControl w:val="0"/>
        <w:shd w:val="clear" w:color="auto" w:fill="auto"/>
        <w:spacing w:after="0" w:afterLines="0" w:afterAutospacing="0" w:line="240" w:lineRule="auto"/>
        <w:ind w:left="0" w:leftChars="0" w:right="0" w:rightChars="0" w:hanging="400" w:hangingChars="200"/>
        <w:jc w:val="left"/>
        <w:rPr>
          <w:rFonts w:hint="eastAsia" w:ascii="ＭＳ 明朝" w:hAnsi="ＭＳ 明朝" w:eastAsia="ＭＳ 明朝"/>
          <w:sz w:val="20"/>
        </w:rPr>
      </w:pPr>
      <w:r>
        <w:rPr>
          <w:rFonts w:hint="eastAsia" w:ascii="ＭＳ 明朝" w:hAnsi="ＭＳ 明朝" w:eastAsia="ＭＳ 明朝"/>
          <w:color w:val="000000"/>
          <w:spacing w:val="0"/>
          <w:w w:val="100"/>
          <w:position w:val="0"/>
          <w:sz w:val="20"/>
        </w:rPr>
        <w:t>（１）受注者は、本修繕の履行に当たり、関連する法令等を遵守し、本仕様書及び設計図書に定められた項目を確実に履行すること。</w:t>
      </w:r>
    </w:p>
    <w:p>
      <w:pPr>
        <w:pStyle w:val="18"/>
        <w:keepNext w:val="0"/>
        <w:keepLines w:val="0"/>
        <w:widowControl w:val="0"/>
        <w:shd w:val="clear" w:color="auto" w:fill="auto"/>
        <w:spacing w:after="0" w:afterLines="0" w:afterAutospacing="0" w:line="240" w:lineRule="auto"/>
        <w:ind w:left="0" w:leftChars="0" w:right="0" w:rightChars="0" w:hanging="400" w:hangingChars="200"/>
        <w:jc w:val="both"/>
        <w:rPr>
          <w:rFonts w:hint="eastAsia" w:ascii="ＭＳ 明朝" w:hAnsi="ＭＳ 明朝" w:eastAsia="ＭＳ 明朝"/>
        </w:rPr>
      </w:pPr>
      <w:r>
        <w:rPr>
          <w:rFonts w:hint="eastAsia" w:ascii="ＭＳ 明朝" w:hAnsi="ＭＳ 明朝" w:eastAsia="ＭＳ 明朝"/>
          <w:color w:val="000000"/>
          <w:spacing w:val="0"/>
          <w:w w:val="100"/>
          <w:position w:val="0"/>
        </w:rPr>
        <w:t>（２）本仕様書及び契約書に明記されていない事項について、履行に当たり当然必要と思われる軽微な事項については受注者の責任で行うものとし、それ以外は発注者と受注者と協議のうえ定めるものとする。</w:t>
      </w:r>
    </w:p>
    <w:p>
      <w:pPr>
        <w:pStyle w:val="18"/>
        <w:keepNext w:val="0"/>
        <w:keepLines w:val="0"/>
        <w:widowControl w:val="0"/>
        <w:shd w:val="clear" w:color="auto" w:fill="auto"/>
        <w:spacing w:after="0" w:afterLines="0" w:afterAutospacing="0" w:line="240" w:lineRule="auto"/>
        <w:ind w:left="0" w:leftChars="0" w:right="0" w:rightChars="0" w:hanging="400" w:hangingChars="200"/>
        <w:jc w:val="both"/>
        <w:rPr>
          <w:rFonts w:hint="eastAsia" w:ascii="ＭＳ 明朝" w:hAnsi="ＭＳ 明朝" w:eastAsia="ＭＳ 明朝"/>
        </w:rPr>
      </w:pPr>
      <w:r>
        <w:rPr>
          <w:rFonts w:hint="eastAsia" w:ascii="ＭＳ 明朝" w:hAnsi="ＭＳ 明朝" w:eastAsia="ＭＳ 明朝"/>
          <w:color w:val="000000"/>
          <w:spacing w:val="0"/>
          <w:w w:val="100"/>
          <w:position w:val="0"/>
        </w:rPr>
        <w:t>（３）本修繕の履行に当たり、受注者の過失により建造物等に損傷を与えた場合は、速やかに発注者に報告し、受注者の責任において現状復旧すること。また、第三者に損害を与えたときは、発</w:t>
      </w:r>
      <w:r>
        <w:rPr>
          <w:rFonts w:hint="eastAsia" w:ascii="ＭＳ 明朝" w:hAnsi="ＭＳ 明朝" w:eastAsia="ＭＳ 明朝"/>
          <w:color w:val="000000"/>
          <w:spacing w:val="0"/>
          <w:w w:val="100"/>
          <w:position w:val="0"/>
        </w:rPr>
        <w:t xml:space="preserve"> </w:t>
      </w:r>
      <w:r>
        <w:rPr>
          <w:rFonts w:hint="eastAsia" w:ascii="ＭＳ 明朝" w:hAnsi="ＭＳ 明朝" w:eastAsia="ＭＳ 明朝"/>
          <w:color w:val="000000"/>
          <w:spacing w:val="0"/>
          <w:w w:val="100"/>
          <w:position w:val="0"/>
        </w:rPr>
        <w:t>注者に起因する場合を除き、その復旧及び賠償の全責任を負うものとする。</w:t>
      </w:r>
    </w:p>
    <w:p>
      <w:pPr>
        <w:pStyle w:val="18"/>
        <w:keepNext w:val="0"/>
        <w:keepLines w:val="0"/>
        <w:widowControl w:val="0"/>
        <w:shd w:val="clear" w:color="auto" w:fill="auto"/>
        <w:spacing w:after="0" w:afterLines="0" w:afterAutospacing="0" w:line="240" w:lineRule="auto"/>
        <w:ind w:left="0" w:leftChars="0" w:right="0" w:rightChars="0" w:hanging="400" w:hangingChars="200"/>
        <w:jc w:val="both"/>
        <w:rPr>
          <w:rFonts w:hint="eastAsia" w:ascii="ＭＳ 明朝" w:hAnsi="ＭＳ 明朝" w:eastAsia="ＭＳ 明朝"/>
        </w:rPr>
      </w:pPr>
      <w:r>
        <w:rPr>
          <w:rFonts w:hint="eastAsia" w:ascii="ＭＳ 明朝" w:hAnsi="ＭＳ 明朝" w:eastAsia="ＭＳ 明朝"/>
        </w:rPr>
        <w:t>（４）</w:t>
      </w:r>
      <w:r>
        <w:rPr>
          <w:rFonts w:hint="eastAsia" w:ascii="ＭＳ 明朝" w:hAnsi="ＭＳ 明朝" w:eastAsia="ＭＳ 明朝"/>
          <w:color w:val="000000"/>
          <w:spacing w:val="0"/>
          <w:w w:val="100"/>
          <w:position w:val="0"/>
        </w:rPr>
        <w:t>履行期間中の安全管理には十分注意すること。</w:t>
      </w:r>
    </w:p>
    <w:p>
      <w:pPr>
        <w:pStyle w:val="18"/>
        <w:keepNext w:val="0"/>
        <w:keepLines w:val="0"/>
        <w:widowControl w:val="0"/>
        <w:shd w:val="clear" w:color="auto" w:fill="auto"/>
        <w:spacing w:after="0" w:afterLines="0" w:afterAutospacing="0" w:line="240" w:lineRule="auto"/>
        <w:ind w:left="0" w:leftChars="0" w:right="0" w:rightChars="0" w:hanging="400" w:hangingChars="200"/>
        <w:jc w:val="both"/>
        <w:rPr>
          <w:rFonts w:hint="eastAsia" w:ascii="ＭＳ 明朝" w:hAnsi="ＭＳ 明朝" w:eastAsia="ＭＳ 明朝"/>
        </w:rPr>
      </w:pPr>
      <w:r>
        <w:rPr>
          <w:rFonts w:hint="eastAsia" w:ascii="ＭＳ 明朝" w:hAnsi="ＭＳ 明朝" w:eastAsia="ＭＳ 明朝"/>
          <w:color w:val="000000"/>
          <w:spacing w:val="0"/>
          <w:w w:val="100"/>
          <w:position w:val="0"/>
        </w:rPr>
        <w:t>（５）発生材の処理に当たっては、関係法令に従い適正に処理すること。</w:t>
      </w:r>
    </w:p>
    <w:p>
      <w:pPr>
        <w:pStyle w:val="18"/>
        <w:keepNext w:val="0"/>
        <w:keepLines w:val="0"/>
        <w:widowControl w:val="0"/>
        <w:shd w:val="clear" w:color="auto" w:fill="auto"/>
        <w:spacing w:after="0" w:afterLines="0" w:afterAutospacing="0" w:line="240" w:lineRule="auto"/>
        <w:ind w:left="0" w:leftChars="0" w:right="0" w:rightChars="0" w:hanging="400" w:hangingChars="200"/>
        <w:jc w:val="both"/>
        <w:rPr>
          <w:rFonts w:hint="eastAsia" w:ascii="ＭＳ 明朝" w:hAnsi="ＭＳ 明朝" w:eastAsia="ＭＳ 明朝"/>
        </w:rPr>
      </w:pPr>
      <w:r>
        <w:rPr>
          <w:rFonts w:hint="eastAsia" w:ascii="ＭＳ 明朝" w:hAnsi="ＭＳ 明朝" w:eastAsia="ＭＳ 明朝"/>
          <w:color w:val="000000"/>
          <w:spacing w:val="0"/>
          <w:w w:val="100"/>
          <w:position w:val="0"/>
        </w:rPr>
        <w:t>（６）本修繕の履行に当たり、下記書類を提出すること。</w:t>
      </w:r>
    </w:p>
    <w:p>
      <w:pPr>
        <w:pStyle w:val="18"/>
        <w:keepNext w:val="0"/>
        <w:keepLines w:val="0"/>
        <w:widowControl w:val="0"/>
        <w:shd w:val="clear" w:color="auto" w:fill="auto"/>
        <w:spacing w:after="0" w:afterLines="0" w:afterAutospacing="0" w:line="317" w:lineRule="exact"/>
        <w:ind w:left="0" w:leftChars="0" w:right="0" w:rightChars="0" w:firstLine="0" w:firstLineChars="0"/>
        <w:jc w:val="both"/>
        <w:rPr>
          <w:rFonts w:hint="eastAsia" w:ascii="ＭＳ 明朝" w:hAnsi="ＭＳ 明朝" w:eastAsia="ＭＳ 明朝"/>
        </w:rPr>
      </w:pPr>
      <w:r>
        <w:rPr>
          <w:rFonts w:hint="eastAsia" w:ascii="ＭＳ 明朝" w:hAnsi="ＭＳ 明朝" w:eastAsia="ＭＳ 明朝"/>
        </w:rPr>
        <w:t>　　</w:t>
      </w:r>
      <w:r>
        <w:rPr>
          <w:rFonts w:hint="eastAsia" w:ascii="ＭＳ 明朝" w:hAnsi="ＭＳ 明朝" w:eastAsia="ＭＳ 明朝"/>
          <w:color w:val="000000"/>
          <w:spacing w:val="0"/>
          <w:w w:val="100"/>
          <w:position w:val="0"/>
        </w:rPr>
        <w:t>・実施工程表</w:t>
      </w:r>
    </w:p>
    <w:p>
      <w:pPr>
        <w:pStyle w:val="18"/>
        <w:keepNext w:val="0"/>
        <w:keepLines w:val="0"/>
        <w:widowControl w:val="0"/>
        <w:shd w:val="clear" w:color="auto" w:fill="auto"/>
        <w:spacing w:after="0" w:afterLines="0" w:afterAutospacing="0" w:line="317" w:lineRule="exact"/>
        <w:ind w:left="0" w:leftChars="0" w:right="0" w:rightChars="0" w:firstLine="0" w:firstLineChars="0"/>
        <w:jc w:val="both"/>
        <w:rPr>
          <w:rFonts w:hint="eastAsia" w:ascii="ＭＳ 明朝" w:hAnsi="ＭＳ 明朝" w:eastAsia="ＭＳ 明朝"/>
          <w:color w:val="000000" w:themeColor="text1"/>
          <w:highlight w:val="none"/>
        </w:rPr>
      </w:pPr>
      <w:r>
        <w:rPr>
          <w:rFonts w:hint="eastAsia" w:ascii="ＭＳ 明朝" w:hAnsi="ＭＳ 明朝" w:eastAsia="ＭＳ 明朝"/>
          <w:color w:val="000000" w:themeColor="text1"/>
          <w:spacing w:val="0"/>
          <w:w w:val="100"/>
          <w:position w:val="0"/>
          <w:highlight w:val="none"/>
        </w:rPr>
        <w:t>　　・修繕写真</w:t>
      </w:r>
      <w:r>
        <w:rPr>
          <w:rFonts w:hint="eastAsia" w:ascii="ＭＳ 明朝" w:hAnsi="ＭＳ 明朝" w:eastAsia="ＭＳ 明朝"/>
          <w:color w:val="000000" w:themeColor="text1"/>
          <w:spacing w:val="0"/>
          <w:w w:val="100"/>
          <w:position w:val="0"/>
          <w:highlight w:val="none"/>
        </w:rPr>
        <w:t>(</w:t>
      </w:r>
      <w:r>
        <w:rPr>
          <w:rFonts w:hint="eastAsia" w:ascii="ＭＳ 明朝" w:hAnsi="ＭＳ 明朝" w:eastAsia="ＭＳ 明朝"/>
          <w:color w:val="000000" w:themeColor="text1"/>
          <w:spacing w:val="0"/>
          <w:w w:val="100"/>
          <w:position w:val="0"/>
          <w:highlight w:val="none"/>
        </w:rPr>
        <w:t>現況・隠蔽部の施工の過程が分かるもの・修繕後</w:t>
      </w:r>
      <w:r>
        <w:rPr>
          <w:rFonts w:hint="eastAsia" w:ascii="ＭＳ 明朝" w:hAnsi="ＭＳ 明朝" w:eastAsia="ＭＳ 明朝"/>
          <w:color w:val="000000" w:themeColor="text1"/>
          <w:spacing w:val="0"/>
          <w:w w:val="100"/>
          <w:position w:val="0"/>
          <w:highlight w:val="none"/>
        </w:rPr>
        <w:t>)</w:t>
      </w:r>
    </w:p>
    <w:p>
      <w:pPr>
        <w:pStyle w:val="18"/>
        <w:keepNext w:val="0"/>
        <w:keepLines w:val="0"/>
        <w:widowControl w:val="0"/>
        <w:shd w:val="clear" w:color="auto" w:fill="auto"/>
        <w:spacing w:after="0" w:afterLines="0" w:afterAutospacing="0" w:line="317" w:lineRule="exact"/>
        <w:ind w:left="0" w:leftChars="0" w:right="0" w:rightChars="0" w:hanging="400" w:hangingChars="200"/>
        <w:jc w:val="both"/>
        <w:rPr>
          <w:rFonts w:hint="eastAsia" w:ascii="ＭＳ 明朝" w:hAnsi="ＭＳ 明朝" w:eastAsia="ＭＳ 明朝"/>
          <w:color w:val="000000" w:themeColor="text1"/>
          <w:highlight w:val="none"/>
        </w:rPr>
      </w:pPr>
      <w:r>
        <w:rPr>
          <w:rFonts w:hint="eastAsia" w:ascii="ＭＳ 明朝" w:hAnsi="ＭＳ 明朝" w:eastAsia="ＭＳ 明朝"/>
          <w:color w:val="000000" w:themeColor="text1"/>
          <w:spacing w:val="0"/>
          <w:w w:val="100"/>
          <w:position w:val="0"/>
          <w:highlight w:val="none"/>
        </w:rPr>
        <w:t>　　・受注者によるアスベスト事前調査説明書</w:t>
      </w:r>
    </w:p>
    <w:p>
      <w:pPr>
        <w:pStyle w:val="18"/>
        <w:keepNext w:val="0"/>
        <w:keepLines w:val="0"/>
        <w:widowControl w:val="0"/>
        <w:shd w:val="clear" w:color="auto" w:fill="auto"/>
        <w:spacing w:after="0" w:afterLines="0" w:afterAutospacing="0" w:line="317" w:lineRule="exact"/>
        <w:ind w:left="0" w:leftChars="0" w:right="0" w:rightChars="0" w:hanging="400" w:hangingChars="200"/>
        <w:jc w:val="both"/>
        <w:rPr>
          <w:rFonts w:hint="eastAsia" w:ascii="ＭＳ 明朝" w:hAnsi="ＭＳ 明朝" w:eastAsia="ＭＳ 明朝"/>
          <w:color w:val="000000" w:themeColor="text1"/>
          <w:highlight w:val="none"/>
        </w:rPr>
      </w:pPr>
      <w:r>
        <w:rPr>
          <w:rFonts w:hint="eastAsia" w:ascii="ＭＳ 明朝" w:hAnsi="ＭＳ 明朝" w:eastAsia="ＭＳ 明朝"/>
          <w:color w:val="000000" w:themeColor="text1"/>
          <w:spacing w:val="0"/>
          <w:w w:val="100"/>
          <w:position w:val="0"/>
          <w:highlight w:val="none"/>
        </w:rPr>
        <w:t>　　・新設するガルバリウム鋼板及び窯業系サイディングの仕様がわかる資料</w:t>
      </w:r>
    </w:p>
    <w:p>
      <w:pPr>
        <w:pStyle w:val="18"/>
        <w:keepNext w:val="0"/>
        <w:keepLines w:val="0"/>
        <w:widowControl w:val="0"/>
        <w:shd w:val="clear" w:color="auto" w:fill="auto"/>
        <w:spacing w:after="0" w:afterLines="0" w:afterAutospacing="0" w:line="317" w:lineRule="exact"/>
        <w:ind w:left="0" w:leftChars="0" w:right="0" w:rightChars="0" w:hanging="400" w:hangingChars="200"/>
        <w:jc w:val="both"/>
        <w:rPr>
          <w:rFonts w:hint="eastAsia" w:ascii="ＭＳ 明朝" w:hAnsi="ＭＳ 明朝" w:eastAsia="ＭＳ 明朝"/>
          <w:color w:val="000000" w:themeColor="text1"/>
          <w:highlight w:val="none"/>
        </w:rPr>
      </w:pPr>
      <w:r>
        <w:rPr>
          <w:rFonts w:hint="eastAsia" w:ascii="ＭＳ 明朝" w:hAnsi="ＭＳ 明朝" w:eastAsia="ＭＳ 明朝"/>
          <w:color w:val="000000" w:themeColor="text1"/>
          <w:spacing w:val="0"/>
          <w:w w:val="100"/>
          <w:position w:val="0"/>
          <w:highlight w:val="none"/>
        </w:rPr>
        <w:t>　　・新設するガルバリウム鋼板の保証書</w:t>
      </w:r>
    </w:p>
    <w:p>
      <w:pPr>
        <w:pStyle w:val="18"/>
        <w:keepNext w:val="0"/>
        <w:keepLines w:val="0"/>
        <w:widowControl w:val="0"/>
        <w:shd w:val="clear" w:color="auto" w:fill="auto"/>
        <w:spacing w:after="0" w:afterLines="0" w:afterAutospacing="0" w:line="317" w:lineRule="exact"/>
        <w:ind w:left="0" w:leftChars="0" w:right="0" w:rightChars="0" w:firstLine="0" w:firstLineChars="0"/>
        <w:jc w:val="both"/>
        <w:rPr>
          <w:rFonts w:hint="eastAsia" w:ascii="ＭＳ 明朝" w:hAnsi="ＭＳ 明朝" w:eastAsia="ＭＳ 明朝"/>
        </w:rPr>
      </w:pPr>
      <w:r>
        <w:rPr>
          <w:rFonts w:hint="eastAsia" w:ascii="ＭＳ 明朝" w:hAnsi="ＭＳ 明朝" w:eastAsia="ＭＳ 明朝"/>
          <w:color w:val="000000"/>
          <w:spacing w:val="0"/>
          <w:w w:val="100"/>
          <w:position w:val="0"/>
        </w:rPr>
        <w:t>　　・その他必要と思われるもの</w:t>
      </w:r>
    </w:p>
    <w:p>
      <w:pPr>
        <w:pStyle w:val="18"/>
        <w:keepNext w:val="0"/>
        <w:keepLines w:val="0"/>
        <w:widowControl w:val="0"/>
        <w:shd w:val="clear" w:color="auto" w:fill="auto"/>
        <w:spacing w:before="0" w:beforeLines="0" w:beforeAutospacing="0" w:line="240" w:lineRule="auto"/>
        <w:ind w:left="0" w:right="0" w:firstLine="0"/>
        <w:jc w:val="both"/>
        <w:rPr>
          <w:rFonts w:hint="eastAsia" w:ascii="ＭＳ 明朝" w:hAnsi="ＭＳ 明朝" w:eastAsia="ＭＳ 明朝"/>
          <w:color w:val="000000" w:themeColor="text1"/>
          <w:highlight w:val="none"/>
        </w:rPr>
      </w:pPr>
      <w:r>
        <w:rPr>
          <w:rFonts w:hint="eastAsia" w:ascii="ＭＳ 明朝" w:hAnsi="ＭＳ 明朝" w:eastAsia="ＭＳ 明朝"/>
          <w:color w:val="000000" w:themeColor="text1"/>
          <w:spacing w:val="0"/>
          <w:w w:val="100"/>
          <w:position w:val="0"/>
          <w:sz w:val="20"/>
          <w:highlight w:val="none"/>
        </w:rPr>
        <w:t>６　特記事項</w:t>
      </w:r>
    </w:p>
    <w:p>
      <w:pPr>
        <w:pStyle w:val="18"/>
        <w:keepNext w:val="0"/>
        <w:keepLines w:val="0"/>
        <w:widowControl w:val="0"/>
        <w:shd w:val="clear" w:color="auto" w:fill="auto"/>
        <w:spacing w:after="0" w:afterLines="0" w:afterAutospacing="0" w:line="240" w:lineRule="auto"/>
        <w:ind w:left="0" w:leftChars="0" w:right="0" w:rightChars="0" w:hanging="400" w:hangingChars="200"/>
        <w:jc w:val="left"/>
        <w:rPr>
          <w:rFonts w:hint="eastAsia" w:ascii="ＭＳ 明朝" w:hAnsi="ＭＳ 明朝" w:eastAsia="ＭＳ 明朝"/>
          <w:color w:val="000000" w:themeColor="text1"/>
          <w:highlight w:val="none"/>
        </w:rPr>
      </w:pPr>
      <w:r>
        <w:rPr>
          <w:rFonts w:hint="eastAsia" w:ascii="ＭＳ 明朝" w:hAnsi="ＭＳ 明朝" w:eastAsia="ＭＳ 明朝"/>
          <w:color w:val="000000" w:themeColor="text1"/>
          <w:highlight w:val="none"/>
        </w:rPr>
        <w:t>（１）石綿障害予防規則及び大気汚染防止法に基づき、修繕着手に先立ち、</w:t>
      </w:r>
      <w:r>
        <w:rPr>
          <w:rFonts w:hint="eastAsia" w:ascii="ＭＳ 明朝" w:hAnsi="ＭＳ 明朝" w:eastAsia="ＭＳ 明朝"/>
          <w:color w:val="000000" w:themeColor="text1"/>
          <w:spacing w:val="0"/>
          <w:w w:val="100"/>
          <w:position w:val="0"/>
          <w:highlight w:val="none"/>
        </w:rPr>
        <w:t>受注者は発注者が提供する「石綿</w:t>
      </w:r>
      <w:r>
        <w:rPr>
          <w:rFonts w:hint="eastAsia" w:ascii="ＭＳ 明朝" w:hAnsi="ＭＳ 明朝" w:eastAsia="ＭＳ 明朝"/>
          <w:color w:val="000000" w:themeColor="text1"/>
          <w:spacing w:val="0"/>
          <w:w w:val="100"/>
          <w:position w:val="0"/>
          <w:highlight w:val="none"/>
        </w:rPr>
        <w:t>(</w:t>
      </w:r>
      <w:r>
        <w:rPr>
          <w:rFonts w:hint="eastAsia" w:ascii="ＭＳ 明朝" w:hAnsi="ＭＳ 明朝" w:eastAsia="ＭＳ 明朝"/>
          <w:color w:val="000000" w:themeColor="text1"/>
          <w:spacing w:val="0"/>
          <w:w w:val="100"/>
          <w:position w:val="0"/>
          <w:highlight w:val="none"/>
        </w:rPr>
        <w:t>アスベスト</w:t>
      </w:r>
      <w:r>
        <w:rPr>
          <w:rFonts w:hint="eastAsia" w:ascii="ＭＳ 明朝" w:hAnsi="ＭＳ 明朝" w:eastAsia="ＭＳ 明朝"/>
          <w:color w:val="000000" w:themeColor="text1"/>
          <w:spacing w:val="0"/>
          <w:w w:val="100"/>
          <w:position w:val="0"/>
          <w:highlight w:val="none"/>
        </w:rPr>
        <w:t>)</w:t>
      </w:r>
      <w:r>
        <w:rPr>
          <w:rFonts w:hint="eastAsia" w:ascii="ＭＳ 明朝" w:hAnsi="ＭＳ 明朝" w:eastAsia="ＭＳ 明朝"/>
          <w:color w:val="000000" w:themeColor="text1"/>
          <w:spacing w:val="0"/>
          <w:w w:val="100"/>
          <w:position w:val="0"/>
          <w:highlight w:val="none"/>
        </w:rPr>
        <w:t>有無に関する</w:t>
      </w:r>
      <w:r>
        <w:rPr>
          <w:rFonts w:hint="eastAsia" w:ascii="ＭＳ 明朝" w:hAnsi="ＭＳ 明朝" w:eastAsia="ＭＳ 明朝"/>
          <w:color w:val="000000" w:themeColor="text1"/>
          <w:spacing w:val="0"/>
          <w:w w:val="100"/>
          <w:position w:val="0"/>
          <w:highlight w:val="none"/>
        </w:rPr>
        <w:t>(</w:t>
      </w:r>
      <w:r>
        <w:rPr>
          <w:rFonts w:hint="eastAsia" w:ascii="ＭＳ 明朝" w:hAnsi="ＭＳ 明朝" w:eastAsia="ＭＳ 明朝"/>
          <w:color w:val="000000" w:themeColor="text1"/>
          <w:spacing w:val="0"/>
          <w:w w:val="100"/>
          <w:position w:val="0"/>
          <w:highlight w:val="none"/>
        </w:rPr>
        <w:t>事前</w:t>
      </w:r>
      <w:r>
        <w:rPr>
          <w:rFonts w:hint="eastAsia" w:ascii="ＭＳ 明朝" w:hAnsi="ＭＳ 明朝" w:eastAsia="ＭＳ 明朝"/>
          <w:color w:val="000000" w:themeColor="text1"/>
          <w:spacing w:val="0"/>
          <w:w w:val="100"/>
          <w:position w:val="0"/>
          <w:highlight w:val="none"/>
        </w:rPr>
        <w:t>)</w:t>
      </w:r>
      <w:r>
        <w:rPr>
          <w:rFonts w:hint="eastAsia" w:ascii="ＭＳ 明朝" w:hAnsi="ＭＳ 明朝" w:eastAsia="ＭＳ 明朝"/>
          <w:color w:val="000000" w:themeColor="text1"/>
          <w:spacing w:val="0"/>
          <w:w w:val="100"/>
          <w:position w:val="0"/>
          <w:highlight w:val="none"/>
        </w:rPr>
        <w:t>調査結果報告書」を基に、法令に従い建築物石綿含有建材調査者による修繕作業に係る部分の石綿等の事前調査を実施し、その結果を書面の提出と併せ発注者に説明すること。また、その他必要に応じて関係機関への報告を行うこと。</w:t>
      </w:r>
    </w:p>
    <w:p>
      <w:pPr>
        <w:pStyle w:val="18"/>
        <w:keepNext w:val="0"/>
        <w:keepLines w:val="0"/>
        <w:widowControl w:val="0"/>
        <w:shd w:val="clear" w:color="auto" w:fill="auto"/>
        <w:spacing w:after="0" w:afterLines="0" w:afterAutospacing="0" w:line="240" w:lineRule="auto"/>
        <w:ind w:left="0" w:leftChars="0" w:right="0" w:rightChars="0" w:hanging="400" w:hangingChars="200"/>
        <w:jc w:val="left"/>
        <w:rPr>
          <w:rFonts w:hint="eastAsia" w:ascii="ＭＳ 明朝" w:hAnsi="ＭＳ 明朝" w:eastAsia="ＭＳ 明朝"/>
          <w:color w:val="000000" w:themeColor="text1"/>
          <w:highlight w:val="none"/>
        </w:rPr>
      </w:pPr>
      <w:r>
        <w:rPr>
          <w:rFonts w:hint="eastAsia" w:ascii="ＭＳ 明朝" w:hAnsi="ＭＳ 明朝" w:eastAsia="ＭＳ 明朝"/>
          <w:color w:val="000000" w:themeColor="text1"/>
          <w:spacing w:val="0"/>
          <w:w w:val="100"/>
          <w:position w:val="0"/>
          <w:highlight w:val="none"/>
        </w:rPr>
        <w:t>（２）降雨等のおそれがある日は、既存屋根の解体撤去等の作業は行わないこと。また、一日の作業終了後は</w:t>
      </w:r>
      <w:bookmarkStart w:id="3" w:name="_GoBack"/>
      <w:bookmarkEnd w:id="3"/>
      <w:r>
        <w:rPr>
          <w:rFonts w:hint="eastAsia" w:ascii="ＭＳ 明朝" w:hAnsi="ＭＳ 明朝" w:eastAsia="ＭＳ 明朝"/>
          <w:color w:val="000000" w:themeColor="text1"/>
          <w:spacing w:val="0"/>
          <w:w w:val="100"/>
          <w:position w:val="0"/>
          <w:highlight w:val="none"/>
        </w:rPr>
        <w:t>、降雨等に対して漏水のないようにシート等の養生を行うこと。</w:t>
      </w:r>
    </w:p>
    <w:sectPr>
      <w:pgSz w:w="11900" w:h="16840"/>
      <w:pgMar w:top="1102" w:right="1232" w:bottom="1329" w:left="1385" w:header="674" w:footer="901" w:gutter="0"/>
      <w:pgNumType w:start="1"/>
      <w:cols w:space="720"/>
      <w:noEndnote w:val="1"/>
      <w:textDirection w:val="lrTb"/>
      <w:docGrid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Segoe UI Light">
    <w:panose1 w:val="00000000000000000000"/>
    <w:charset w:val="00"/>
    <w:family w:val="swiss"/>
    <w:notTrueType/>
    <w:pitch w:val="variable"/>
    <w:sig w:usb0="00000000" w:usb1="00000000" w:usb2="00000000" w:usb3="00000000" w:csb0="FF000000" w:csb1="00000000"/>
  </w:font>
  <w:font w:name="Segoe UI Variable Display">
    <w:panose1 w:val="00000000000000000000"/>
    <w:charset w:val="00"/>
    <w:family w:val="auto"/>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4"/>
  <w:defaultTabStop w:val="840"/>
  <w:drawingGridHorizontalSpacing w:val="181"/>
  <w:drawingGridVerticalSpacing w:val="181"/>
  <w:characterSpacingControl w:val="compressPunctuation"/>
  <w:hdrShapeDefaults>
    <o:shapelayout v:ext="edit"/>
  </w:hdrShapeDefaults>
  <w:compat>
    <w:spaceForUL/>
    <w:doNotLeaveBackslashAlone/>
    <w:ulTrailSpace/>
    <w:doNotExpandShiftReturn/>
    <w:useFELayout/>
    <w:compatSetting w:name="compatibilityMode" w:uri="http://schemas.microsoft.com/office/word" w:val="15"/>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sz w:val="24"/>
      </w:rPr>
    </w:rPrDefault>
    <w:pPrDefault>
      <w:pPr>
        <w:spacing w:before="0" w:beforeLines="0" w:beforeAutospacing="0" w:after="0" w:afterLines="0" w:afterAutospacing="0" w:line="240" w:lineRule="auto"/>
        <w:ind w:left="0" w:right="0" w:firstLine="0"/>
        <w:jc w:val="left"/>
      </w:pPr>
    </w:pPrDefault>
  </w:docDefaults>
  <w:style w:type="paragraph" w:styleId="0" w:default="1">
    <w:name w:val="Normal"/>
    <w:next w:val="0"/>
    <w:link w:val="0"/>
    <w:uiPriority w:val="0"/>
    <w:pPr>
      <w:keepNext w:val="0"/>
      <w:keepLines w:val="0"/>
      <w:widowControl w:val="0"/>
      <w:shd w:val="clear" w:color="auto" w:fill="auto"/>
      <w:spacing w:before="0" w:beforeLines="0" w:beforeAutospacing="0" w:after="0" w:afterLines="0" w:afterAutospacing="0" w:line="240" w:lineRule="auto"/>
      <w:ind w:left="0" w:right="0" w:firstLine="0"/>
      <w:jc w:val="left"/>
    </w:pPr>
    <w:rPr>
      <w:color w:val="000000"/>
      <w:spacing w:val="0"/>
      <w:w w:val="100"/>
      <w:position w:val="0"/>
      <w:sz w:val="24"/>
      <w:shd w:val="clear" w:color="auto" w:fill="auto"/>
    </w:rPr>
  </w:style>
  <w:style w:type="character" w:styleId="10" w:default="1">
    <w:name w:val="Default Paragraph Font"/>
    <w:next w:val="10"/>
    <w:link w:val="0"/>
    <w:uiPriority w:val="0"/>
    <w:semiHidden/>
    <w:rPr>
      <w:color w:val="000000"/>
      <w:spacing w:val="0"/>
      <w:w w:val="100"/>
      <w:position w:val="0"/>
      <w:sz w:val="24"/>
      <w:shd w:val="clear" w:color="auto" w:fill="auto"/>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customStyle="1">
    <w:name w:val="見出し #1|1_"/>
    <w:basedOn w:val="10"/>
    <w:next w:val="15"/>
    <w:link w:val="17"/>
    <w:uiPriority w:val="0"/>
    <w:rPr>
      <w:sz w:val="44"/>
      <w:u w:val="none" w:color="auto"/>
      <w:shd w:val="clear" w:color="auto" w:fill="auto"/>
    </w:rPr>
  </w:style>
  <w:style w:type="character" w:styleId="16" w:customStyle="1">
    <w:name w:val="本文|1_"/>
    <w:basedOn w:val="10"/>
    <w:next w:val="16"/>
    <w:link w:val="18"/>
    <w:uiPriority w:val="0"/>
    <w:rPr>
      <w:sz w:val="20"/>
      <w:u w:val="none" w:color="auto"/>
      <w:shd w:val="clear" w:color="auto" w:fill="auto"/>
    </w:rPr>
  </w:style>
  <w:style w:type="paragraph" w:styleId="17" w:customStyle="1">
    <w:name w:val="見出し #1|1"/>
    <w:basedOn w:val="0"/>
    <w:next w:val="17"/>
    <w:link w:val="15"/>
    <w:uiPriority w:val="0"/>
    <w:pPr>
      <w:widowControl w:val="0"/>
      <w:shd w:val="clear" w:color="auto" w:fill="auto"/>
      <w:spacing w:after="360" w:afterLines="0" w:afterAutospacing="0"/>
      <w:jc w:val="center"/>
      <w:outlineLvl w:val="0"/>
    </w:pPr>
    <w:rPr>
      <w:sz w:val="44"/>
      <w:u w:val="none" w:color="auto"/>
      <w:shd w:val="clear" w:color="auto" w:fill="auto"/>
    </w:rPr>
  </w:style>
  <w:style w:type="paragraph" w:styleId="18" w:customStyle="1">
    <w:name w:val="本文|1"/>
    <w:basedOn w:val="0"/>
    <w:next w:val="18"/>
    <w:link w:val="16"/>
    <w:uiPriority w:val="0"/>
    <w:pPr>
      <w:widowControl w:val="0"/>
      <w:shd w:val="clear" w:color="auto" w:fill="auto"/>
      <w:spacing w:after="140" w:afterLines="0" w:afterAutospacing="0" w:line="382" w:lineRule="auto"/>
      <w:ind w:firstLine="10"/>
    </w:pPr>
    <w:rPr>
      <w:sz w:val="20"/>
      <w:u w:val="none" w:color="auto"/>
      <w:shd w:val="clear" w:color="auto" w:fill="auto"/>
    </w:rPr>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138</TotalTime>
  <Pages>1</Pages>
  <Words>0</Words>
  <Characters>932</Characters>
  <Application>JUST Note</Application>
  <Lines>32</Lines>
  <Paragraphs>22</Paragraphs>
  <CharactersWithSpaces>957</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dcterms:modified xsi:type="dcterms:W3CDTF">2026-08-14T07:10:21Z</dcterms:modified>
  <cp:revision>0</cp:revision>
</cp:coreProperties>
</file>