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ＦＡＸ：０１７３－３５－２１２８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（発注担当課：環境対策課）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五環委第７号　五所川原市プラスチック類処理施設管理運営業務</w:t>
      </w:r>
      <w:bookmarkStart w:id="0" w:name="_GoBack"/>
      <w:bookmarkEnd w:id="0"/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</w:t>
      </w:r>
      <w:r>
        <w:rPr>
          <w:rFonts w:hint="eastAsia" w:ascii="ＭＳ 明朝" w:hAnsi="ＭＳ 明朝" w:eastAsia="ＭＳ 明朝"/>
        </w:rPr>
        <w:t>2365</w:t>
      </w:r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1</Words>
  <Characters>255</Characters>
  <Application>JUST Note</Application>
  <Lines>49</Lines>
  <Paragraphs>26</Paragraphs>
  <CharactersWithSpaces>274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2026-01-23T04:28:11Z</dcterms:modified>
  <cp:revision>3</cp:revision>
</cp:coreProperties>
</file>