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4"/>
        </w:rPr>
      </w:pPr>
      <w:r>
        <w:rPr>
          <w:rFonts w:hint="eastAsia"/>
        </w:rPr>
        <mc:AlternateContent>
          <mc:Choice Requires="wps">
            <w:drawing>
              <wp:anchor distT="0" distB="0" distL="71755" distR="71755" simplePos="0" relativeHeight="2" behindDoc="0" locked="0" layoutInCell="1" hidden="0" allowOverlap="1">
                <wp:simplePos x="0" y="0"/>
                <wp:positionH relativeFrom="column">
                  <wp:posOffset>2515235</wp:posOffset>
                </wp:positionH>
                <wp:positionV relativeFrom="paragraph">
                  <wp:posOffset>-590550</wp:posOffset>
                </wp:positionV>
                <wp:extent cx="673735" cy="508635"/>
                <wp:effectExtent l="0" t="0" r="635" b="635"/>
                <wp:wrapNone/>
                <wp:docPr id="1026" name="オブジェクト 0"/>
                <a:graphic xmlns:a="http://schemas.openxmlformats.org/drawingml/2006/main">
                  <a:graphicData uri="http://schemas.microsoft.com/office/word/2010/wordprocessingShape">
                    <wps:wsp>
                      <wps:cNvPr id="1026" name="オブジェクト 0"/>
                      <wps:cNvSpPr txBox="1"/>
                      <wps:spPr>
                        <a:xfrm>
                          <a:off x="0" y="0"/>
                          <a:ext cx="673735" cy="508635"/>
                        </a:xfrm>
                        <a:prstGeom prst="rect">
                          <a:avLst/>
                        </a:prstGeom>
                        <a:solidFill>
                          <a:schemeClr val="lt1"/>
                        </a:solidFill>
                        <a:ln w="6350" cmpd="sng">
                          <a:noFill/>
                        </a:ln>
                      </wps:spPr>
                      <wps:style>
                        <a:lnRef idx="0">
                          <a:srgbClr val="000000"/>
                        </a:lnRef>
                        <a:fillRef idx="0">
                          <a:srgbClr val="000000"/>
                        </a:fillRef>
                        <a:effectRef idx="0">
                          <a:srgbClr val="000000"/>
                        </a:effectRef>
                        <a:fontRef idx="minor">
                          <a:schemeClr val="dk1"/>
                        </a:fontRef>
                      </wps:style>
                      <wps:txbx>
                        <w:txbxContent>
                          <w:p>
                            <w:pPr>
                              <w:pStyle w:val="0"/>
                              <w:rPr>
                                <w:rFonts w:hint="eastAsia"/>
                              </w:rPr>
                            </w:pPr>
                            <w:r>
                              <w:rPr>
                                <w:rFonts w:hint="eastAsia"/>
                                <w:sz w:val="32"/>
                              </w:rPr>
                              <w:t>（案）</w:t>
                            </w:r>
                          </w:p>
                        </w:txbxContent>
                      </wps:txbx>
                      <wps:bodyPr vertOverflow="overflow" horzOverflow="overflow"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オブジェクト 0" style="mso-position-vertical-relative:text;z-index:2;mso-wrap-distance-left:5.65pt;width:53.05pt;height:40.04pt;mso-position-horizontal-relative:text;position:absolute;margin-left:198.05pt;margin-top:-46.5pt;mso-wrap-distance-bottom:0pt;mso-wrap-distance-right:5.65pt;mso-wrap-distance-top:0pt;" o:spid="_x0000_s1026" o:allowincell="t" o:allowoverlap="t" filled="t" fillcolor="#ffffff [3201]" stroked="f" strokeweight="0.5pt" o:spt="202" type="#_x0000_t202">
                <v:fill/>
                <v:stroke linestyle="single"/>
                <v:textbox style="layout-flow:horizontal;" inset="2.0637499999999998mm,0.24694444444444438mm,2.0637499999999998mm,0.24694444444444438mm">
                  <w:txbxContent>
                    <w:p>
                      <w:pPr>
                        <w:pStyle w:val="0"/>
                        <w:rPr>
                          <w:rFonts w:hint="eastAsia"/>
                        </w:rPr>
                      </w:pPr>
                      <w:r>
                        <w:rPr>
                          <w:rFonts w:hint="eastAsia"/>
                          <w:sz w:val="32"/>
                        </w:rPr>
                        <w:t>（案）</w:t>
                      </w:r>
                    </w:p>
                  </w:txbxContent>
                </v:textbox>
                <v:imagedata o:title=""/>
                <w10:wrap type="none" anchorx="text" anchory="text"/>
              </v:shape>
            </w:pict>
          </mc:Fallback>
        </mc:AlternateContent>
      </w:r>
      <w:r>
        <w:rPr>
          <w:rFonts w:hint="eastAsia"/>
          <w:sz w:val="24"/>
        </w:rPr>
        <w:t>車両運行管理業務委託契約書</w:t>
      </w:r>
    </w:p>
    <w:p>
      <w:pPr>
        <w:pStyle w:val="0"/>
        <w:rPr>
          <w:rFonts w:hint="default"/>
          <w:sz w:val="24"/>
        </w:rPr>
      </w:pPr>
    </w:p>
    <w:p>
      <w:pPr>
        <w:pStyle w:val="0"/>
        <w:rPr>
          <w:rFonts w:hint="default"/>
          <w:sz w:val="24"/>
        </w:rPr>
      </w:pPr>
      <w:r>
        <w:rPr>
          <w:rFonts w:hint="eastAsia"/>
          <w:sz w:val="24"/>
        </w:rPr>
        <w:t>　１　業務番号　　　　五市総支委第９号</w:t>
      </w:r>
    </w:p>
    <w:p>
      <w:pPr>
        <w:pStyle w:val="0"/>
        <w:rPr>
          <w:rFonts w:hint="default"/>
          <w:sz w:val="24"/>
        </w:rPr>
      </w:pPr>
    </w:p>
    <w:p>
      <w:pPr>
        <w:pStyle w:val="0"/>
        <w:rPr>
          <w:rFonts w:hint="default"/>
          <w:sz w:val="24"/>
        </w:rPr>
      </w:pPr>
      <w:r>
        <w:rPr>
          <w:rFonts w:hint="eastAsia"/>
          <w:sz w:val="24"/>
        </w:rPr>
        <w:t>　２　業務名　　　　　市浦地域コミュニティバス車両運行管理業務</w:t>
      </w:r>
    </w:p>
    <w:p>
      <w:pPr>
        <w:pStyle w:val="0"/>
        <w:rPr>
          <w:rFonts w:hint="default"/>
          <w:sz w:val="24"/>
        </w:rPr>
      </w:pPr>
    </w:p>
    <w:p>
      <w:pPr>
        <w:pStyle w:val="0"/>
        <w:rPr>
          <w:rFonts w:hint="default"/>
          <w:sz w:val="24"/>
        </w:rPr>
      </w:pPr>
      <w:r>
        <w:rPr>
          <w:rFonts w:hint="eastAsia"/>
          <w:sz w:val="24"/>
        </w:rPr>
        <w:t>　３　業務期間　　　　令和８年４月１日から令和９年３月３１日まで</w:t>
      </w:r>
    </w:p>
    <w:p>
      <w:pPr>
        <w:pStyle w:val="0"/>
        <w:rPr>
          <w:rFonts w:hint="default"/>
          <w:sz w:val="24"/>
        </w:rPr>
      </w:pPr>
    </w:p>
    <w:p>
      <w:pPr>
        <w:pStyle w:val="0"/>
        <w:rPr>
          <w:rFonts w:hint="default"/>
          <w:sz w:val="24"/>
        </w:rPr>
      </w:pPr>
      <w:r>
        <w:rPr>
          <w:rFonts w:hint="eastAsia"/>
          <w:sz w:val="24"/>
        </w:rPr>
        <w:t>　４　運行日数　　　　</w:t>
      </w:r>
      <w:r>
        <w:rPr>
          <w:rFonts w:hint="eastAsia"/>
          <w:color w:val="auto"/>
          <w:sz w:val="24"/>
        </w:rPr>
        <w:t>１４５日</w:t>
      </w:r>
    </w:p>
    <w:p>
      <w:pPr>
        <w:pStyle w:val="0"/>
        <w:rPr>
          <w:rFonts w:hint="default"/>
          <w:sz w:val="24"/>
        </w:rPr>
      </w:pPr>
    </w:p>
    <w:p>
      <w:pPr>
        <w:pStyle w:val="0"/>
        <w:ind w:firstLine="240" w:firstLineChars="100"/>
        <w:rPr>
          <w:rFonts w:hint="default"/>
          <w:sz w:val="24"/>
        </w:rPr>
      </w:pPr>
      <w:r>
        <w:rPr>
          <w:rFonts w:hint="eastAsia"/>
          <w:sz w:val="24"/>
        </w:rPr>
        <w:t>５　業務場所　　　　五所川原市・市浦地域</w:t>
      </w:r>
    </w:p>
    <w:p>
      <w:pPr>
        <w:pStyle w:val="0"/>
        <w:ind w:firstLine="2640" w:firstLineChars="1100"/>
        <w:rPr>
          <w:rFonts w:hint="default"/>
          <w:sz w:val="24"/>
        </w:rPr>
      </w:pPr>
      <w:r>
        <w:rPr>
          <w:rFonts w:hint="eastAsia"/>
          <w:sz w:val="24"/>
        </w:rPr>
        <w:t>（①十三地区、②磯松・脇元地区、③相内・太田地区）</w:t>
      </w:r>
    </w:p>
    <w:p>
      <w:pPr>
        <w:pStyle w:val="0"/>
        <w:rPr>
          <w:rFonts w:hint="default"/>
          <w:sz w:val="24"/>
        </w:rPr>
      </w:pPr>
    </w:p>
    <w:p>
      <w:pPr>
        <w:pStyle w:val="0"/>
        <w:rPr>
          <w:rFonts w:hint="default"/>
          <w:sz w:val="24"/>
        </w:rPr>
      </w:pPr>
      <w:r>
        <w:rPr>
          <w:rFonts w:hint="eastAsia"/>
          <w:sz w:val="24"/>
        </w:rPr>
        <w:t>　６　運行管理車両　　車両番号　青森２００さ８８９　　長さ　６２７ｃｍ</w:t>
      </w:r>
    </w:p>
    <w:p>
      <w:pPr>
        <w:pStyle w:val="0"/>
        <w:ind w:firstLine="2640" w:firstLineChars="1100"/>
        <w:rPr>
          <w:rFonts w:hint="default"/>
          <w:sz w:val="24"/>
        </w:rPr>
      </w:pPr>
      <w:r>
        <w:rPr>
          <w:rFonts w:hint="eastAsia"/>
          <w:sz w:val="24"/>
        </w:rPr>
        <w:t>型　　式　ＰＤＧ－ＥＶＷ４１　　幅　　２０６ｃｍ</w:t>
      </w:r>
    </w:p>
    <w:p>
      <w:pPr>
        <w:pStyle w:val="0"/>
        <w:rPr>
          <w:rFonts w:hint="default"/>
          <w:sz w:val="24"/>
        </w:rPr>
      </w:pPr>
      <w:r>
        <w:rPr>
          <w:rFonts w:hint="eastAsia"/>
          <w:sz w:val="24"/>
        </w:rPr>
        <w:t>　　　　　　　　　　　乗車定員　２</w:t>
      </w:r>
      <w:bookmarkStart w:id="0" w:name="_GoBack"/>
      <w:bookmarkEnd w:id="0"/>
      <w:r>
        <w:rPr>
          <w:rFonts w:hint="eastAsia"/>
          <w:sz w:val="24"/>
        </w:rPr>
        <w:t>２人　　　　　　　　高さ　２６１ｃｍ</w:t>
      </w:r>
    </w:p>
    <w:p>
      <w:pPr>
        <w:pStyle w:val="0"/>
        <w:rPr>
          <w:rFonts w:hint="default"/>
          <w:sz w:val="24"/>
        </w:rPr>
      </w:pPr>
      <w:r>
        <w:rPr>
          <w:rFonts w:hint="eastAsia"/>
          <w:sz w:val="24"/>
        </w:rPr>
        <w:t>　　　　　　　　　　　車両重量　５，０５０ｋｇ</w:t>
      </w:r>
    </w:p>
    <w:p>
      <w:pPr>
        <w:pStyle w:val="0"/>
        <w:rPr>
          <w:rFonts w:hint="default"/>
          <w:sz w:val="24"/>
        </w:rPr>
      </w:pPr>
    </w:p>
    <w:p>
      <w:pPr>
        <w:pStyle w:val="0"/>
        <w:rPr>
          <w:rFonts w:hint="default"/>
          <w:sz w:val="24"/>
        </w:rPr>
      </w:pPr>
      <w:r>
        <w:rPr>
          <w:rFonts w:hint="eastAsia"/>
          <w:sz w:val="24"/>
        </w:rPr>
        <w:t>　７　委託金額　　　　日単価（１日３便）</w:t>
      </w:r>
    </w:p>
    <w:p>
      <w:pPr>
        <w:pStyle w:val="0"/>
        <w:rPr>
          <w:rFonts w:hint="default"/>
          <w:sz w:val="24"/>
        </w:rPr>
      </w:pPr>
      <w:r>
        <w:rPr>
          <w:rFonts w:hint="eastAsia"/>
          <w:sz w:val="24"/>
        </w:rPr>
        <w:t>　　　　　　　　　　　￥　　　　　－（消費税及び地方消費税￥　　　－を含む）</w:t>
      </w:r>
    </w:p>
    <w:p>
      <w:pPr>
        <w:pStyle w:val="0"/>
        <w:rPr>
          <w:rFonts w:hint="default"/>
          <w:sz w:val="24"/>
        </w:rPr>
      </w:pPr>
    </w:p>
    <w:p>
      <w:pPr>
        <w:pStyle w:val="0"/>
        <w:rPr>
          <w:rFonts w:hint="default"/>
          <w:color w:val="000000" w:themeColor="text1"/>
          <w:sz w:val="24"/>
          <w:u w:val="single" w:color="auto"/>
        </w:rPr>
      </w:pPr>
      <w:r>
        <w:rPr>
          <w:rFonts w:hint="eastAsia"/>
          <w:sz w:val="24"/>
        </w:rPr>
        <w:t>　８　契約保証金　　　</w:t>
      </w:r>
    </w:p>
    <w:p>
      <w:pPr>
        <w:pStyle w:val="0"/>
        <w:rPr>
          <w:rFonts w:hint="default"/>
          <w:sz w:val="24"/>
        </w:rPr>
      </w:pPr>
    </w:p>
    <w:p>
      <w:pPr>
        <w:pStyle w:val="0"/>
        <w:rPr>
          <w:rFonts w:hint="default"/>
          <w:sz w:val="24"/>
        </w:rPr>
      </w:pPr>
      <w:r>
        <w:rPr>
          <w:rFonts w:hint="eastAsia"/>
          <w:sz w:val="24"/>
        </w:rPr>
        <w:t>　委託者　五所川原市　と受託者　　　　　は、車両運行管理業務の委託に関し、五所川原市契約事務規則及び次の事項により委託契約を締結する。本契約の証として、本書２通を作成し、当事者記名押印のうえ各自１通を保有する。</w:t>
      </w:r>
    </w:p>
    <w:p>
      <w:pPr>
        <w:pStyle w:val="0"/>
        <w:rPr>
          <w:rFonts w:hint="default"/>
          <w:sz w:val="24"/>
        </w:rPr>
      </w:pPr>
    </w:p>
    <w:p>
      <w:pPr>
        <w:pStyle w:val="0"/>
        <w:rPr>
          <w:rFonts w:hint="default"/>
          <w:sz w:val="24"/>
        </w:rPr>
      </w:pPr>
      <w:r>
        <w:rPr>
          <w:rFonts w:hint="eastAsia"/>
          <w:sz w:val="24"/>
        </w:rPr>
        <w:t>　令和８年３月３０日</w:t>
      </w:r>
    </w:p>
    <w:p>
      <w:pPr>
        <w:pStyle w:val="0"/>
        <w:ind w:firstLine="1920" w:firstLineChars="800"/>
        <w:rPr>
          <w:rFonts w:hint="default"/>
          <w:sz w:val="24"/>
        </w:rPr>
      </w:pPr>
    </w:p>
    <w:p>
      <w:pPr>
        <w:pStyle w:val="0"/>
        <w:ind w:firstLine="4080" w:firstLineChars="1700"/>
        <w:rPr>
          <w:rFonts w:hint="default"/>
          <w:sz w:val="24"/>
        </w:rPr>
      </w:pPr>
      <w:r>
        <w:rPr>
          <w:rFonts w:hint="eastAsia"/>
          <w:sz w:val="24"/>
        </w:rPr>
        <w:t>委託者　　五所川原市字布屋町４１番地１　　　　　</w:t>
      </w:r>
    </w:p>
    <w:p>
      <w:pPr>
        <w:pStyle w:val="0"/>
        <w:ind w:firstLine="5280" w:firstLineChars="2200"/>
        <w:rPr>
          <w:rFonts w:hint="default"/>
          <w:color w:val="000000" w:themeColor="text1"/>
          <w:sz w:val="24"/>
        </w:rPr>
      </w:pPr>
      <w:r>
        <w:rPr>
          <w:rFonts w:hint="eastAsia"/>
          <w:sz w:val="24"/>
        </w:rPr>
        <w:t>五所川原市長　　佐々木　孝昌　　　</w:t>
      </w:r>
      <w:r>
        <w:rPr>
          <w:rFonts w:hint="eastAsia"/>
          <w:sz w:val="24"/>
          <w:bdr w:val="single" w:color="auto" w:sz="4" w:space="0"/>
        </w:rPr>
        <w:t>印　</w:t>
      </w:r>
    </w:p>
    <w:p>
      <w:pPr>
        <w:pStyle w:val="0"/>
        <w:rPr>
          <w:rFonts w:hint="default"/>
          <w:color w:val="000000" w:themeColor="text1"/>
          <w:sz w:val="24"/>
        </w:rPr>
      </w:pPr>
    </w:p>
    <w:p>
      <w:pPr>
        <w:pStyle w:val="0"/>
        <w:ind w:firstLine="4080" w:firstLineChars="1700"/>
        <w:rPr>
          <w:rFonts w:hint="default"/>
          <w:sz w:val="24"/>
        </w:rPr>
      </w:pPr>
      <w:r>
        <w:rPr>
          <w:rFonts w:hint="eastAsia"/>
          <w:color w:val="000000" w:themeColor="text1"/>
          <w:sz w:val="24"/>
        </w:rPr>
        <w:t>受託者　　</w:t>
      </w:r>
    </w:p>
    <w:p>
      <w:pPr>
        <w:pStyle w:val="0"/>
        <w:ind w:firstLine="4080" w:firstLineChars="1700"/>
        <w:rPr>
          <w:rFonts w:hint="default"/>
          <w:sz w:val="24"/>
        </w:rPr>
      </w:pPr>
      <w:r>
        <w:rPr>
          <w:rFonts w:hint="eastAsia"/>
        </w:rPr>
        <w:br w:type="page"/>
      </w:r>
    </w:p>
    <w:p>
      <w:pPr>
        <w:pStyle w:val="0"/>
        <w:rPr>
          <w:rFonts w:hint="default"/>
          <w:sz w:val="24"/>
        </w:rPr>
      </w:pPr>
      <w:r>
        <w:rPr>
          <w:rFonts w:hint="eastAsia"/>
          <w:sz w:val="24"/>
        </w:rPr>
        <w:t>（総則）</w:t>
      </w:r>
    </w:p>
    <w:p>
      <w:pPr>
        <w:pStyle w:val="0"/>
        <w:rPr>
          <w:rFonts w:hint="default"/>
          <w:sz w:val="24"/>
        </w:rPr>
      </w:pPr>
      <w:r>
        <w:rPr>
          <w:rFonts w:hint="eastAsia"/>
          <w:sz w:val="24"/>
        </w:rPr>
        <w:t>第１条　委託者及び受託者は、次の事項に従い、誠実にこの契約を履行するものとする。</w:t>
      </w:r>
    </w:p>
    <w:p>
      <w:pPr>
        <w:pStyle w:val="0"/>
        <w:rPr>
          <w:rFonts w:hint="default"/>
          <w:sz w:val="24"/>
        </w:rPr>
      </w:pPr>
      <w:r>
        <w:rPr>
          <w:rFonts w:hint="eastAsia"/>
          <w:sz w:val="24"/>
        </w:rPr>
        <w:t>（委託業務内容）</w:t>
      </w:r>
    </w:p>
    <w:p>
      <w:pPr>
        <w:pStyle w:val="0"/>
        <w:rPr>
          <w:rFonts w:hint="default"/>
          <w:sz w:val="24"/>
        </w:rPr>
      </w:pPr>
      <w:r>
        <w:rPr>
          <w:rFonts w:hint="eastAsia"/>
          <w:sz w:val="24"/>
        </w:rPr>
        <w:t>第２条　受託者は、運行管理車両に関して、次の業務を実施するものとする。</w:t>
      </w:r>
    </w:p>
    <w:p>
      <w:pPr>
        <w:pStyle w:val="0"/>
        <w:rPr>
          <w:rFonts w:hint="default"/>
          <w:sz w:val="24"/>
        </w:rPr>
      </w:pPr>
      <w:r>
        <w:rPr>
          <w:rFonts w:hint="eastAsia"/>
          <w:sz w:val="24"/>
        </w:rPr>
        <w:t>（１）車両の点検及び修理</w:t>
      </w:r>
    </w:p>
    <w:p>
      <w:pPr>
        <w:pStyle w:val="0"/>
        <w:rPr>
          <w:rFonts w:hint="default"/>
          <w:sz w:val="24"/>
        </w:rPr>
      </w:pPr>
      <w:r>
        <w:rPr>
          <w:rFonts w:hint="eastAsia"/>
          <w:sz w:val="24"/>
        </w:rPr>
        <w:t>（２）指定先への運行経路の立案及び運転・保管</w:t>
      </w:r>
    </w:p>
    <w:p>
      <w:pPr>
        <w:pStyle w:val="0"/>
        <w:rPr>
          <w:rFonts w:hint="default"/>
          <w:sz w:val="24"/>
        </w:rPr>
      </w:pPr>
      <w:r>
        <w:rPr>
          <w:rFonts w:hint="eastAsia"/>
          <w:sz w:val="24"/>
        </w:rPr>
        <w:t>（３）燃料の補給及び車両用品、用具、備品の補充交換</w:t>
      </w:r>
    </w:p>
    <w:p>
      <w:pPr>
        <w:pStyle w:val="0"/>
        <w:rPr>
          <w:rFonts w:hint="default"/>
          <w:color w:val="FF0000"/>
          <w:sz w:val="24"/>
        </w:rPr>
      </w:pPr>
      <w:r>
        <w:rPr>
          <w:rFonts w:hint="eastAsia"/>
          <w:sz w:val="24"/>
        </w:rPr>
        <w:t>（４）車検・自動車損害賠償責任保険等の手続の代行</w:t>
      </w:r>
    </w:p>
    <w:p>
      <w:pPr>
        <w:pStyle w:val="0"/>
        <w:rPr>
          <w:rFonts w:hint="default"/>
          <w:sz w:val="24"/>
        </w:rPr>
      </w:pPr>
      <w:r>
        <w:rPr>
          <w:rFonts w:hint="eastAsia"/>
          <w:sz w:val="24"/>
        </w:rPr>
        <w:t>（５）事故処理</w:t>
      </w:r>
    </w:p>
    <w:p>
      <w:pPr>
        <w:pStyle w:val="0"/>
        <w:rPr>
          <w:rFonts w:hint="default"/>
          <w:sz w:val="24"/>
        </w:rPr>
      </w:pPr>
      <w:r>
        <w:rPr>
          <w:rFonts w:hint="eastAsia"/>
          <w:sz w:val="24"/>
        </w:rPr>
        <w:t>（６）その他前各号に付随する事項</w:t>
      </w:r>
    </w:p>
    <w:p>
      <w:pPr>
        <w:pStyle w:val="0"/>
        <w:rPr>
          <w:rFonts w:hint="default"/>
          <w:sz w:val="24"/>
        </w:rPr>
      </w:pPr>
      <w:r>
        <w:rPr>
          <w:rFonts w:hint="eastAsia"/>
          <w:sz w:val="24"/>
        </w:rPr>
        <w:t>（業務基本日時）</w:t>
      </w:r>
    </w:p>
    <w:p>
      <w:pPr>
        <w:pStyle w:val="0"/>
        <w:ind w:left="240" w:hanging="240" w:hangingChars="100"/>
        <w:rPr>
          <w:rFonts w:hint="default"/>
          <w:sz w:val="24"/>
        </w:rPr>
      </w:pPr>
      <w:r>
        <w:rPr>
          <w:rFonts w:hint="eastAsia"/>
          <w:sz w:val="24"/>
        </w:rPr>
        <w:t>第３条　受託者が行う運行管理業務の基本日は、月・水・金曜日とする。</w:t>
      </w:r>
    </w:p>
    <w:p>
      <w:pPr>
        <w:pStyle w:val="0"/>
        <w:ind w:left="240" w:hanging="240" w:hangingChars="100"/>
        <w:rPr>
          <w:rFonts w:hint="default"/>
          <w:sz w:val="24"/>
        </w:rPr>
      </w:pPr>
      <w:r>
        <w:rPr>
          <w:rFonts w:hint="eastAsia"/>
          <w:sz w:val="24"/>
        </w:rPr>
        <w:t>２　受託者が行う業務の基本時間は、８時２０分から１２時４５分までとする。</w:t>
      </w:r>
    </w:p>
    <w:p>
      <w:pPr>
        <w:pStyle w:val="0"/>
        <w:rPr>
          <w:rFonts w:hint="default"/>
          <w:sz w:val="24"/>
        </w:rPr>
      </w:pPr>
      <w:r>
        <w:rPr>
          <w:rFonts w:hint="eastAsia"/>
          <w:sz w:val="24"/>
        </w:rPr>
        <w:t>（委託料の支払）</w:t>
      </w:r>
    </w:p>
    <w:p>
      <w:pPr>
        <w:pStyle w:val="0"/>
        <w:ind w:left="240" w:hanging="240" w:hangingChars="100"/>
        <w:rPr>
          <w:rFonts w:hint="default"/>
          <w:sz w:val="24"/>
        </w:rPr>
      </w:pPr>
      <w:r>
        <w:rPr>
          <w:rFonts w:hint="eastAsia"/>
          <w:sz w:val="24"/>
        </w:rPr>
        <w:t>第４条　受託者は、実施した業務に係る委託料について、月単位の合計額を委託者に請求することができるものとする。</w:t>
      </w:r>
    </w:p>
    <w:p>
      <w:pPr>
        <w:pStyle w:val="0"/>
        <w:ind w:left="240" w:hanging="240" w:hangingChars="100"/>
        <w:rPr>
          <w:rFonts w:hint="default"/>
          <w:sz w:val="24"/>
        </w:rPr>
      </w:pPr>
      <w:r>
        <w:rPr>
          <w:rFonts w:hint="eastAsia"/>
          <w:sz w:val="24"/>
        </w:rPr>
        <w:t>２　委託者は、正当な請求書として受理した日から３０日以内に委託料を受託者に支払うものとする。</w:t>
      </w:r>
    </w:p>
    <w:p>
      <w:pPr>
        <w:pStyle w:val="0"/>
        <w:rPr>
          <w:rFonts w:hint="default"/>
          <w:sz w:val="24"/>
        </w:rPr>
      </w:pPr>
      <w:r>
        <w:rPr>
          <w:rFonts w:hint="eastAsia"/>
          <w:sz w:val="24"/>
        </w:rPr>
        <w:t>（燃料）</w:t>
      </w:r>
    </w:p>
    <w:p>
      <w:pPr>
        <w:pStyle w:val="0"/>
        <w:ind w:left="240" w:hanging="240" w:hangingChars="100"/>
        <w:rPr>
          <w:rFonts w:hint="default"/>
          <w:sz w:val="24"/>
        </w:rPr>
      </w:pPr>
      <w:r>
        <w:rPr>
          <w:rFonts w:hint="eastAsia"/>
          <w:sz w:val="24"/>
        </w:rPr>
        <w:t>第５条　燃料は別表１に掲げるとおり、受託者が業務を行うにつき必要な自動車燃料を補給する。その費用は委託者が負担する。</w:t>
      </w:r>
    </w:p>
    <w:p>
      <w:pPr>
        <w:pStyle w:val="0"/>
        <w:rPr>
          <w:rFonts w:hint="default"/>
          <w:sz w:val="24"/>
        </w:rPr>
      </w:pPr>
      <w:r>
        <w:rPr>
          <w:rFonts w:hint="eastAsia"/>
          <w:sz w:val="24"/>
        </w:rPr>
        <w:t>（用具）</w:t>
      </w:r>
    </w:p>
    <w:p>
      <w:pPr>
        <w:pStyle w:val="0"/>
        <w:rPr>
          <w:rFonts w:hint="default"/>
          <w:sz w:val="24"/>
        </w:rPr>
      </w:pPr>
      <w:r>
        <w:rPr>
          <w:rFonts w:hint="eastAsia"/>
          <w:sz w:val="24"/>
        </w:rPr>
        <w:t>第６条　運行管理業務車両に必要な用具又は備品等の補充交換などは別表１に掲げるとお</w:t>
      </w:r>
    </w:p>
    <w:p>
      <w:pPr>
        <w:pStyle w:val="0"/>
        <w:ind w:firstLine="240" w:firstLineChars="100"/>
        <w:rPr>
          <w:rFonts w:hint="default"/>
          <w:sz w:val="24"/>
        </w:rPr>
      </w:pPr>
      <w:r>
        <w:rPr>
          <w:rFonts w:hint="eastAsia"/>
          <w:sz w:val="24"/>
        </w:rPr>
        <w:t>り受託者が行う。その費用は委託者が負担する。</w:t>
      </w:r>
    </w:p>
    <w:p>
      <w:pPr>
        <w:pStyle w:val="0"/>
        <w:rPr>
          <w:rFonts w:hint="default"/>
          <w:sz w:val="24"/>
        </w:rPr>
      </w:pPr>
    </w:p>
    <w:p>
      <w:pPr>
        <w:pStyle w:val="0"/>
        <w:rPr>
          <w:rFonts w:hint="default"/>
          <w:sz w:val="24"/>
        </w:rPr>
      </w:pPr>
      <w:r>
        <w:rPr>
          <w:rFonts w:hint="eastAsia"/>
          <w:sz w:val="24"/>
        </w:rPr>
        <w:t>（自動車検査及び法定点検等）</w:t>
      </w:r>
    </w:p>
    <w:p>
      <w:pPr>
        <w:pStyle w:val="0"/>
        <w:rPr>
          <w:rFonts w:hint="default"/>
          <w:sz w:val="24"/>
        </w:rPr>
      </w:pPr>
      <w:r>
        <w:rPr>
          <w:rFonts w:hint="eastAsia"/>
          <w:sz w:val="24"/>
        </w:rPr>
        <w:t>第７条　管理車両に係る法令に定める点検整備（自動車継続検査及び法定点検）は別表１</w:t>
      </w:r>
    </w:p>
    <w:p>
      <w:pPr>
        <w:pStyle w:val="0"/>
        <w:ind w:firstLine="240" w:firstLineChars="100"/>
        <w:rPr>
          <w:rFonts w:hint="default"/>
          <w:sz w:val="24"/>
        </w:rPr>
      </w:pPr>
      <w:r>
        <w:rPr>
          <w:rFonts w:hint="eastAsia"/>
          <w:sz w:val="24"/>
        </w:rPr>
        <w:t>に掲げるとおり受託者が行う。必要となる諸経費（検査及び点検に要する費用、重量税、</w:t>
      </w:r>
    </w:p>
    <w:p>
      <w:pPr>
        <w:pStyle w:val="0"/>
        <w:ind w:firstLine="240" w:firstLineChars="100"/>
        <w:rPr>
          <w:rFonts w:hint="default"/>
          <w:sz w:val="24"/>
        </w:rPr>
      </w:pPr>
      <w:r>
        <w:rPr>
          <w:rFonts w:hint="eastAsia"/>
          <w:sz w:val="24"/>
        </w:rPr>
        <w:t>自動車税、自動車損害賠償責任保険料、検査登録印紙代等）は委託者が負担する。</w:t>
      </w:r>
    </w:p>
    <w:p>
      <w:pPr>
        <w:pStyle w:val="0"/>
        <w:rPr>
          <w:rFonts w:hint="default"/>
          <w:sz w:val="24"/>
        </w:rPr>
      </w:pPr>
      <w:r>
        <w:rPr>
          <w:rFonts w:hint="eastAsia"/>
          <w:sz w:val="24"/>
        </w:rPr>
        <w:t>（事故処理）</w:t>
      </w:r>
    </w:p>
    <w:p>
      <w:pPr>
        <w:pStyle w:val="0"/>
        <w:ind w:left="240" w:hanging="240" w:hangingChars="100"/>
        <w:rPr>
          <w:rFonts w:hint="default"/>
          <w:sz w:val="24"/>
        </w:rPr>
      </w:pPr>
      <w:r>
        <w:rPr>
          <w:rFonts w:hint="eastAsia"/>
          <w:sz w:val="24"/>
        </w:rPr>
        <w:t>第８条　この契約の業務に関して交通事故等が発生したときは別表１に掲げるとおり委託者が行う。受託者は直ちにその状況を委託者に報告し、委託者の指示により速やかに事故等の処理をしなければならない。</w:t>
      </w:r>
    </w:p>
    <w:p>
      <w:pPr>
        <w:pStyle w:val="0"/>
        <w:ind w:left="240" w:hanging="240" w:hangingChars="100"/>
        <w:rPr>
          <w:rFonts w:hint="default"/>
          <w:sz w:val="24"/>
        </w:rPr>
      </w:pPr>
      <w:r>
        <w:rPr>
          <w:rFonts w:hint="eastAsia"/>
          <w:sz w:val="24"/>
        </w:rPr>
        <w:t>２　委託者は、自動車保険の対象範囲内の事故等については、委託者の責任で処理し、一切の費用を負担する。</w:t>
      </w:r>
    </w:p>
    <w:p>
      <w:pPr>
        <w:pStyle w:val="0"/>
        <w:rPr>
          <w:rFonts w:hint="default"/>
          <w:sz w:val="24"/>
        </w:rPr>
      </w:pPr>
      <w:r>
        <w:rPr>
          <w:rFonts w:hint="eastAsia"/>
          <w:sz w:val="24"/>
        </w:rPr>
        <w:t>（第三者に対する損害賠償）</w:t>
      </w:r>
    </w:p>
    <w:p>
      <w:pPr>
        <w:pStyle w:val="0"/>
        <w:ind w:left="240" w:hanging="240" w:hangingChars="100"/>
        <w:rPr>
          <w:rFonts w:hint="default"/>
          <w:sz w:val="24"/>
        </w:rPr>
      </w:pPr>
      <w:r>
        <w:rPr>
          <w:rFonts w:hint="eastAsia"/>
          <w:sz w:val="24"/>
        </w:rPr>
        <w:t>第９条　受託者は、業務を行うにつき第三者に及ぼした損害について、損害の賠償を行わなければならないときは、受託者がその賠償額を負担する。</w:t>
      </w:r>
    </w:p>
    <w:p>
      <w:pPr>
        <w:pStyle w:val="0"/>
        <w:ind w:left="240" w:hanging="240" w:hangingChars="100"/>
        <w:rPr>
          <w:rFonts w:hint="default"/>
          <w:sz w:val="24"/>
        </w:rPr>
      </w:pPr>
      <w:r>
        <w:rPr>
          <w:rFonts w:hint="eastAsia"/>
          <w:sz w:val="24"/>
        </w:rPr>
        <w:t>２　前項の規定にかかわらず、賠償額のうち、委託者の指示、その他委託者の責に帰すべき事由により生じたものは、委託者がその賠償額を負担する。ただし、その指示等が不適当であることを知りながら委託者に通知しなかったときは、その限りではない。</w:t>
      </w:r>
    </w:p>
    <w:p>
      <w:pPr>
        <w:pStyle w:val="0"/>
        <w:rPr>
          <w:rFonts w:hint="default"/>
          <w:sz w:val="24"/>
        </w:rPr>
      </w:pPr>
      <w:r>
        <w:rPr>
          <w:rFonts w:hint="eastAsia"/>
          <w:sz w:val="24"/>
        </w:rPr>
        <w:t>（権利義務の譲渡禁止）</w:t>
      </w:r>
    </w:p>
    <w:p>
      <w:pPr>
        <w:pStyle w:val="0"/>
        <w:ind w:left="240" w:hanging="240" w:hangingChars="100"/>
        <w:rPr>
          <w:rFonts w:hint="default"/>
          <w:sz w:val="24"/>
        </w:rPr>
      </w:pPr>
      <w:r>
        <w:rPr>
          <w:rFonts w:hint="eastAsia"/>
          <w:sz w:val="24"/>
        </w:rPr>
        <w:t>第１０条　受託者は、この契約により生じる権利又は義務を第三者に譲渡し、又は承継させてはならない。</w:t>
      </w:r>
    </w:p>
    <w:p>
      <w:pPr>
        <w:pStyle w:val="0"/>
        <w:rPr>
          <w:rFonts w:hint="default"/>
          <w:sz w:val="24"/>
        </w:rPr>
      </w:pPr>
      <w:r>
        <w:rPr>
          <w:rFonts w:hint="eastAsia"/>
          <w:sz w:val="24"/>
        </w:rPr>
        <w:t>（再委託の禁止）</w:t>
      </w:r>
    </w:p>
    <w:p>
      <w:pPr>
        <w:pStyle w:val="0"/>
        <w:ind w:left="240" w:hanging="240" w:hangingChars="100"/>
        <w:rPr>
          <w:rFonts w:hint="default"/>
          <w:sz w:val="24"/>
        </w:rPr>
      </w:pPr>
      <w:r>
        <w:rPr>
          <w:rFonts w:hint="eastAsia"/>
          <w:sz w:val="24"/>
        </w:rPr>
        <w:t>第１１条　受託者は、業務の全部又は一部を第三者に委任し、又は請け負わせてはならない。</w:t>
      </w:r>
    </w:p>
    <w:p>
      <w:pPr>
        <w:pStyle w:val="0"/>
        <w:rPr>
          <w:rFonts w:hint="default"/>
          <w:sz w:val="24"/>
        </w:rPr>
      </w:pPr>
      <w:r>
        <w:rPr>
          <w:rFonts w:hint="eastAsia"/>
          <w:sz w:val="24"/>
        </w:rPr>
        <w:t>（秘密の保持及び個人情報の保護）</w:t>
      </w:r>
    </w:p>
    <w:p>
      <w:pPr>
        <w:pStyle w:val="0"/>
        <w:ind w:left="240" w:hanging="240" w:hangingChars="100"/>
        <w:rPr>
          <w:rFonts w:hint="default"/>
          <w:sz w:val="24"/>
        </w:rPr>
      </w:pPr>
      <w:r>
        <w:rPr>
          <w:rFonts w:hint="eastAsia"/>
          <w:sz w:val="24"/>
        </w:rPr>
        <w:t>第１２条　受託者は、業務に関連して知り得た秘密及び個人情報を他人に漏らしてはならない。</w:t>
      </w:r>
    </w:p>
    <w:p>
      <w:pPr>
        <w:pStyle w:val="0"/>
        <w:ind w:left="240" w:hanging="240" w:hangingChars="100"/>
        <w:rPr>
          <w:rFonts w:hint="default"/>
          <w:sz w:val="24"/>
        </w:rPr>
      </w:pPr>
      <w:r>
        <w:rPr>
          <w:rFonts w:hint="eastAsia"/>
          <w:sz w:val="24"/>
        </w:rPr>
        <w:t>２　受託者は、業務に関して収集し、又は記録した個人情報を目的外に利用し、第三者に提供し、又は委託者の承諾なくして複写し、若しくは複製してはならない。</w:t>
      </w:r>
    </w:p>
    <w:p>
      <w:pPr>
        <w:pStyle w:val="0"/>
        <w:ind w:left="240" w:hanging="240" w:hangingChars="100"/>
        <w:rPr>
          <w:rFonts w:hint="default"/>
          <w:sz w:val="24"/>
        </w:rPr>
      </w:pPr>
      <w:r>
        <w:rPr>
          <w:rFonts w:hint="eastAsia"/>
          <w:sz w:val="24"/>
        </w:rPr>
        <w:t>３　受託者は、業務に関して個人情報を取り扱うときは、個人の権利・利益を侵害するようなことをしてはならない。</w:t>
      </w:r>
    </w:p>
    <w:p>
      <w:pPr>
        <w:pStyle w:val="0"/>
        <w:ind w:left="240" w:hanging="240" w:hangingChars="100"/>
        <w:rPr>
          <w:rFonts w:hint="default"/>
          <w:sz w:val="24"/>
        </w:rPr>
      </w:pPr>
      <w:r>
        <w:rPr>
          <w:rFonts w:hint="eastAsia"/>
          <w:sz w:val="24"/>
        </w:rPr>
        <w:t>４　受託者は、業務に関して取り扱った個人情報の処理は自ら行い、第三者にその処理を委託してはならない。また、取り扱った個人情報を漏えいし、又は記録書をき損又は紛失したときは、直ちに委託者に報告し、その指示を得なければならない。</w:t>
      </w:r>
    </w:p>
    <w:p>
      <w:pPr>
        <w:pStyle w:val="0"/>
        <w:ind w:left="240" w:hanging="240" w:hangingChars="100"/>
        <w:rPr>
          <w:rFonts w:hint="default"/>
          <w:sz w:val="24"/>
        </w:rPr>
      </w:pPr>
      <w:r>
        <w:rPr>
          <w:rFonts w:hint="eastAsia"/>
          <w:sz w:val="24"/>
        </w:rPr>
        <w:t>５　受託者は、業務に関して取り扱った個人情報その他の資料は、業務が完了した後、速やかに委託者に返還しなければならない。</w:t>
      </w:r>
    </w:p>
    <w:p>
      <w:pPr>
        <w:pStyle w:val="0"/>
        <w:ind w:left="240" w:hanging="240" w:hangingChars="100"/>
        <w:rPr>
          <w:rFonts w:hint="default"/>
          <w:sz w:val="24"/>
        </w:rPr>
      </w:pPr>
      <w:r>
        <w:rPr>
          <w:rFonts w:hint="eastAsia"/>
          <w:sz w:val="24"/>
        </w:rPr>
        <w:t>６　受託者は、この契約が終了し、又は解除された後も前各項の規定を厳守しなければならない。</w:t>
      </w:r>
    </w:p>
    <w:p>
      <w:pPr>
        <w:pStyle w:val="0"/>
        <w:ind w:left="240" w:hanging="240" w:hangingChars="100"/>
        <w:rPr>
          <w:rFonts w:hint="default"/>
          <w:sz w:val="24"/>
        </w:rPr>
      </w:pPr>
      <w:r>
        <w:rPr>
          <w:rFonts w:hint="eastAsia"/>
          <w:sz w:val="24"/>
        </w:rPr>
        <w:t>（条件変更）</w:t>
      </w:r>
    </w:p>
    <w:p>
      <w:pPr>
        <w:pStyle w:val="0"/>
        <w:ind w:left="240" w:hanging="240" w:hangingChars="100"/>
        <w:rPr>
          <w:rFonts w:hint="default"/>
          <w:sz w:val="24"/>
        </w:rPr>
      </w:pPr>
      <w:r>
        <w:rPr>
          <w:rFonts w:hint="eastAsia"/>
          <w:sz w:val="24"/>
        </w:rPr>
        <w:t>第１３条　契約期間の途中で、予期することができないこと等が生じたとき、又は公租公課の改定、燃料価格等の著しい上昇下落その他の条件の大幅な変更が認められるときは、委託者及び受託者協議のうえ契約の一部を変更することができるものとする。</w:t>
      </w:r>
    </w:p>
    <w:p>
      <w:pPr>
        <w:pStyle w:val="0"/>
        <w:ind w:left="240" w:hanging="240" w:hangingChars="100"/>
        <w:rPr>
          <w:rFonts w:hint="default"/>
          <w:sz w:val="24"/>
        </w:rPr>
      </w:pPr>
      <w:r>
        <w:rPr>
          <w:rFonts w:hint="eastAsia"/>
          <w:sz w:val="24"/>
        </w:rPr>
        <w:t>（契約の解除）</w:t>
      </w:r>
    </w:p>
    <w:p>
      <w:pPr>
        <w:pStyle w:val="0"/>
        <w:ind w:left="240" w:hanging="240" w:hangingChars="100"/>
        <w:rPr>
          <w:rFonts w:hint="default"/>
          <w:sz w:val="24"/>
        </w:rPr>
      </w:pPr>
      <w:r>
        <w:rPr>
          <w:rFonts w:hint="eastAsia"/>
          <w:sz w:val="24"/>
        </w:rPr>
        <w:t>第１４条　委託者は、受託者が次の各号の一に該当するときは、この契約を解除することができる。</w:t>
      </w:r>
    </w:p>
    <w:p>
      <w:pPr>
        <w:pStyle w:val="0"/>
        <w:ind w:left="240" w:hanging="240" w:hangingChars="100"/>
        <w:rPr>
          <w:rFonts w:hint="default"/>
          <w:sz w:val="24"/>
        </w:rPr>
      </w:pPr>
      <w:r>
        <w:rPr>
          <w:rFonts w:hint="eastAsia"/>
          <w:sz w:val="24"/>
        </w:rPr>
        <w:t>（１）正当な理由なく、この契約に違反したとき。</w:t>
      </w:r>
    </w:p>
    <w:p>
      <w:pPr>
        <w:pStyle w:val="0"/>
        <w:ind w:left="240" w:hanging="240" w:hangingChars="100"/>
        <w:rPr>
          <w:rFonts w:hint="default"/>
          <w:sz w:val="24"/>
        </w:rPr>
      </w:pPr>
      <w:r>
        <w:rPr>
          <w:rFonts w:hint="eastAsia"/>
          <w:sz w:val="24"/>
        </w:rPr>
        <w:t>（２）受託者の責に帰すべき事由により、業務を履行する見込みがないとき。</w:t>
      </w:r>
    </w:p>
    <w:p>
      <w:pPr>
        <w:pStyle w:val="0"/>
        <w:ind w:left="240" w:hanging="240" w:hangingChars="100"/>
        <w:rPr>
          <w:rFonts w:hint="default"/>
          <w:sz w:val="24"/>
        </w:rPr>
      </w:pPr>
      <w:r>
        <w:rPr>
          <w:rFonts w:hint="eastAsia"/>
          <w:sz w:val="24"/>
        </w:rPr>
        <w:t>（３）その他契約者として不適当であると認める事実があったとき。</w:t>
      </w:r>
    </w:p>
    <w:p>
      <w:pPr>
        <w:pStyle w:val="0"/>
        <w:ind w:left="240" w:hanging="240" w:hangingChars="100"/>
        <w:rPr>
          <w:rFonts w:hint="default"/>
          <w:sz w:val="24"/>
        </w:rPr>
      </w:pPr>
      <w:r>
        <w:rPr>
          <w:rFonts w:hint="eastAsia"/>
          <w:sz w:val="24"/>
        </w:rPr>
        <w:t>２　受託者は、委託者が次の各号の一に該当するときは、この契約を解除することができる。</w:t>
      </w:r>
    </w:p>
    <w:p>
      <w:pPr>
        <w:pStyle w:val="0"/>
        <w:ind w:left="240" w:hanging="240" w:hangingChars="100"/>
        <w:rPr>
          <w:rFonts w:hint="default"/>
          <w:sz w:val="24"/>
        </w:rPr>
      </w:pPr>
      <w:r>
        <w:rPr>
          <w:rFonts w:hint="eastAsia"/>
          <w:sz w:val="24"/>
        </w:rPr>
        <w:t>（１）委託者の契約違反によって契約の履行が不可能となったとき。</w:t>
      </w:r>
    </w:p>
    <w:p>
      <w:pPr>
        <w:pStyle w:val="0"/>
        <w:ind w:left="240" w:hanging="240" w:hangingChars="100"/>
        <w:rPr>
          <w:rFonts w:hint="default"/>
          <w:sz w:val="24"/>
        </w:rPr>
      </w:pPr>
      <w:r>
        <w:rPr>
          <w:rFonts w:hint="eastAsia"/>
          <w:sz w:val="24"/>
        </w:rPr>
        <w:t>（２）契約の内容、目的に大幅な変更があったとき。</w:t>
      </w:r>
    </w:p>
    <w:p>
      <w:pPr>
        <w:pStyle w:val="0"/>
        <w:ind w:left="240" w:hanging="240" w:hangingChars="100"/>
        <w:rPr>
          <w:rFonts w:hint="default"/>
          <w:sz w:val="24"/>
        </w:rPr>
      </w:pPr>
    </w:p>
    <w:p>
      <w:pPr>
        <w:pStyle w:val="0"/>
        <w:ind w:left="240" w:hanging="240" w:hangingChars="100"/>
        <w:rPr>
          <w:rFonts w:hint="default"/>
          <w:sz w:val="24"/>
        </w:rPr>
      </w:pPr>
      <w:r>
        <w:rPr>
          <w:rFonts w:hint="eastAsia"/>
          <w:sz w:val="24"/>
        </w:rPr>
        <w:t>（契約の解除に伴う損害）</w:t>
      </w:r>
    </w:p>
    <w:p>
      <w:pPr>
        <w:pStyle w:val="0"/>
        <w:ind w:left="240" w:hanging="240" w:hangingChars="100"/>
        <w:rPr>
          <w:rFonts w:hint="default"/>
          <w:sz w:val="24"/>
        </w:rPr>
      </w:pPr>
      <w:r>
        <w:rPr>
          <w:rFonts w:hint="eastAsia"/>
          <w:sz w:val="24"/>
        </w:rPr>
        <w:t>第１５条　受託者は、前条第１項の規定に基づき契約を解除されたとき、委託者が受けた損害を賠償しなければならない。</w:t>
      </w:r>
    </w:p>
    <w:p>
      <w:pPr>
        <w:pStyle w:val="0"/>
        <w:ind w:left="240" w:hanging="240" w:hangingChars="100"/>
        <w:rPr>
          <w:rFonts w:hint="default"/>
          <w:sz w:val="24"/>
        </w:rPr>
      </w:pPr>
      <w:r>
        <w:rPr>
          <w:rFonts w:hint="eastAsia"/>
          <w:sz w:val="24"/>
        </w:rPr>
        <w:t>２　委託者は、前条第２項の規定に基づき契約の解除があったとき、受託者が受けた損害を賠償しなければならない。</w:t>
      </w:r>
    </w:p>
    <w:p>
      <w:pPr>
        <w:pStyle w:val="0"/>
        <w:ind w:left="240" w:hanging="240" w:hangingChars="100"/>
        <w:rPr>
          <w:rFonts w:hint="default"/>
          <w:sz w:val="24"/>
        </w:rPr>
      </w:pPr>
      <w:r>
        <w:rPr>
          <w:rFonts w:hint="eastAsia"/>
          <w:sz w:val="24"/>
        </w:rPr>
        <w:t>（不可抗力による損害）</w:t>
      </w:r>
    </w:p>
    <w:p>
      <w:pPr>
        <w:pStyle w:val="0"/>
        <w:ind w:left="240" w:hanging="240" w:hangingChars="100"/>
        <w:rPr>
          <w:rFonts w:hint="default"/>
          <w:sz w:val="24"/>
        </w:rPr>
      </w:pPr>
      <w:r>
        <w:rPr>
          <w:rFonts w:hint="eastAsia"/>
          <w:sz w:val="24"/>
        </w:rPr>
        <w:t>第１６条　天災等で、委託者及び受託者双方の責に帰すことができない理由により業務の全部又は一部が履行できないときは、相互にその責を負わないものとする。</w:t>
      </w:r>
    </w:p>
    <w:p>
      <w:pPr>
        <w:pStyle w:val="0"/>
        <w:ind w:left="240" w:hanging="240" w:hangingChars="100"/>
        <w:rPr>
          <w:rFonts w:hint="default"/>
          <w:sz w:val="24"/>
        </w:rPr>
      </w:pPr>
      <w:r>
        <w:rPr>
          <w:rFonts w:hint="eastAsia"/>
          <w:sz w:val="24"/>
        </w:rPr>
        <w:t>（契約外の事項）</w:t>
      </w:r>
    </w:p>
    <w:p>
      <w:pPr>
        <w:pStyle w:val="0"/>
        <w:ind w:left="240" w:hanging="240" w:hangingChars="100"/>
        <w:rPr>
          <w:rFonts w:hint="default"/>
          <w:sz w:val="24"/>
        </w:rPr>
      </w:pPr>
      <w:r>
        <w:rPr>
          <w:rFonts w:hint="eastAsia"/>
          <w:sz w:val="24"/>
        </w:rPr>
        <w:t>第１７条　この契約に定めのない事項については、必要に応じて委託者及び受託者協議のうえ定めるものとする。</w:t>
      </w:r>
    </w:p>
    <w:p>
      <w:pPr>
        <w:pStyle w:val="0"/>
        <w:rPr>
          <w:rFonts w:hint="default"/>
          <w:sz w:val="24"/>
        </w:rPr>
      </w:pPr>
    </w:p>
    <w:p>
      <w:pPr>
        <w:pStyle w:val="0"/>
        <w:rPr>
          <w:rFonts w:hint="default"/>
          <w:sz w:val="24"/>
        </w:rPr>
      </w:pPr>
      <w:r>
        <w:rPr>
          <w:rFonts w:hint="eastAsia"/>
          <w:sz w:val="24"/>
        </w:rPr>
        <w:t>別表１　　</w:t>
      </w:r>
    </w:p>
    <w:tbl>
      <w:tblPr>
        <w:tblStyle w:val="20"/>
        <w:tblW w:w="9767" w:type="dxa"/>
        <w:jc w:val="center"/>
        <w:tblInd w:w="0" w:type="dxa"/>
        <w:tblLayout w:type="fixed"/>
        <w:tblLook w:firstRow="1" w:lastRow="0" w:firstColumn="1" w:lastColumn="0" w:noHBand="0" w:noVBand="1" w:val="04A0"/>
      </w:tblPr>
      <w:tblGrid>
        <w:gridCol w:w="2344"/>
        <w:gridCol w:w="5905"/>
        <w:gridCol w:w="1518"/>
      </w:tblGrid>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ascii="ＭＳ 明朝" w:hAnsi="ＭＳ 明朝" w:eastAsia="ＭＳ 明朝"/>
              </w:rPr>
              <w:t>業</w:t>
            </w:r>
            <w:r>
              <w:rPr>
                <w:rFonts w:hint="eastAsia"/>
              </w:rPr>
              <w:t>務</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ascii="ＭＳ 明朝" w:hAnsi="ＭＳ 明朝" w:eastAsia="ＭＳ 明朝"/>
              </w:rPr>
              <w:t>内</w:t>
            </w:r>
            <w:r>
              <w:rPr>
                <w:rFonts w:hint="eastAsia"/>
              </w:rPr>
              <w:t>容</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ascii="ＭＳ 明朝" w:hAnsi="ＭＳ 明朝" w:eastAsia="ＭＳ 明朝"/>
              </w:rPr>
              <w:t>費用の負</w:t>
            </w:r>
            <w:r>
              <w:rPr>
                <w:rFonts w:hint="eastAsia"/>
              </w:rPr>
              <w:t>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車両の点検及び修理</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点検・修理を適時行う。業者は市の登録業者から選択する。</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rPr>
              <w:t>委託者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ascii="ＭＳ 明朝" w:hAnsi="ＭＳ 明朝" w:eastAsia="ＭＳ 明朝"/>
              </w:rPr>
              <w:t>指定先への運行経路の立案及び運</w:t>
            </w:r>
            <w:r>
              <w:rPr>
                <w:rFonts w:hint="eastAsia"/>
              </w:rPr>
              <w:t>転</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市浦地域の３つのコース（①十三地区、②磯松・脇元地区、③相内・太田地区）を運行する。</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rPr>
              <w:t>受託者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ascii="ＭＳ 明朝" w:hAnsi="ＭＳ 明朝" w:eastAsia="ＭＳ 明朝"/>
              </w:rPr>
              <w:t>燃料の補</w:t>
            </w:r>
            <w:r>
              <w:rPr>
                <w:rFonts w:hint="eastAsia"/>
              </w:rPr>
              <w:t>給</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color w:val="FF0000"/>
              </w:rPr>
            </w:pPr>
            <w:r>
              <w:rPr>
                <w:rFonts w:hint="eastAsia"/>
              </w:rPr>
              <w:t>燃料の補給を適時行う。業者は市の登録業者から選択する。</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rPr>
              <w:t>委託者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ascii="ＭＳ 明朝" w:hAnsi="ＭＳ 明朝" w:eastAsia="ＭＳ 明朝"/>
              </w:rPr>
              <w:t>車両用品・用具・備品の補充交</w:t>
            </w:r>
            <w:r>
              <w:rPr>
                <w:rFonts w:hint="eastAsia"/>
              </w:rPr>
              <w:t>換・保管</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車両用品・用具・備品の補充交換・保管を適時行う。業者は市の登録業者から選択する。</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rPr>
              <w:t>委託者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ascii="ＭＳ 明朝" w:hAnsi="ＭＳ 明朝" w:eastAsia="ＭＳ 明朝"/>
              </w:rPr>
              <w:t>自動車任意保険の加</w:t>
            </w:r>
            <w:r>
              <w:rPr>
                <w:rFonts w:hint="eastAsia"/>
              </w:rPr>
              <w:t>入</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委託者が保険料を負担する（全国市有物件災害共済に加入）。</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ascii="ＭＳ 明朝" w:hAnsi="ＭＳ 明朝" w:eastAsia="ＭＳ 明朝"/>
              </w:rPr>
              <w:t>委託者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ascii="ＭＳ 明朝" w:hAnsi="ＭＳ 明朝" w:eastAsia="ＭＳ 明朝"/>
              </w:rPr>
              <w:t>車検及び自動車損害賠償責任保</w:t>
            </w:r>
            <w:r>
              <w:rPr>
                <w:rFonts w:hint="eastAsia"/>
              </w:rPr>
              <w:t>険</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車両について法令に定める点検整備を行う。業者は市の登録業者から選択する。</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rPr>
              <w:t>委託者</w:t>
            </w:r>
          </w:p>
        </w:tc>
      </w:tr>
      <w:tr>
        <w:trPr/>
        <w:tc>
          <w:tcPr>
            <w:tcW w:w="234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ascii="ＭＳ 明朝" w:hAnsi="ＭＳ 明朝" w:eastAsia="ＭＳ 明朝"/>
              </w:rPr>
              <w:t>事故処</w:t>
            </w:r>
            <w:r>
              <w:rPr>
                <w:rFonts w:hint="eastAsia"/>
              </w:rPr>
              <w:t>理</w:t>
            </w:r>
          </w:p>
        </w:tc>
        <w:tc>
          <w:tcPr>
            <w:tcW w:w="59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default"/>
              </w:rPr>
            </w:pPr>
            <w:r>
              <w:rPr>
                <w:rFonts w:hint="eastAsia"/>
              </w:rPr>
              <w:t>自動車保険の対象範囲内の事故等については、委託者の責任で処理し、一切の費用を負担する。</w:t>
            </w:r>
          </w:p>
        </w:tc>
        <w:tc>
          <w:tcPr>
            <w:tcW w:w="15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rPr>
            </w:pPr>
            <w:r>
              <w:rPr>
                <w:rFonts w:hint="eastAsia" w:ascii="ＭＳ 明朝" w:hAnsi="ＭＳ 明朝" w:eastAsia="ＭＳ 明朝"/>
              </w:rPr>
              <w:t>委託者</w:t>
            </w:r>
          </w:p>
        </w:tc>
      </w:tr>
    </w:tbl>
    <w:p>
      <w:pPr>
        <w:pStyle w:val="0"/>
        <w:rPr>
          <w:rFonts w:hint="default"/>
          <w:sz w:val="24"/>
        </w:rPr>
      </w:pPr>
    </w:p>
    <w:sectPr>
      <w:pgSz w:w="11906" w:h="16838"/>
      <w:pgMar w:top="1418" w:right="1134" w:bottom="1418"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6"/>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paragraph" w:styleId="1">
    <w:name w:val="heading 1"/>
    <w:basedOn w:val="0"/>
    <w:next w:val="0"/>
    <w:link w:val="17"/>
    <w:uiPriority w:val="0"/>
    <w:qFormat/>
    <w:pPr>
      <w:keepNext w:val="1"/>
      <w:outlineLvl w:val="0"/>
    </w:pPr>
    <w:rPr>
      <w:rFonts w:asciiTheme="majorHAnsi" w:hAnsiTheme="majorHAnsi" w:eastAsiaTheme="majorEastAsia"/>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character" w:styleId="17" w:customStyle="1">
    <w:name w:val="見出し 1 (文字)"/>
    <w:basedOn w:val="10"/>
    <w:next w:val="17"/>
    <w:link w:val="1"/>
    <w:uiPriority w:val="0"/>
    <w:rPr>
      <w:rFonts w:asciiTheme="majorHAnsi" w:hAnsiTheme="majorHAnsi" w:eastAsiaTheme="majorEastAsia"/>
      <w:sz w:val="24"/>
    </w:rPr>
  </w:style>
  <w:style w:type="character" w:styleId="18">
    <w:name w:val="footnote reference"/>
    <w:basedOn w:val="10"/>
    <w:next w:val="18"/>
    <w:link w:val="0"/>
    <w:uiPriority w:val="0"/>
    <w:semiHidden/>
    <w:rPr>
      <w:vertAlign w:val="superscript"/>
    </w:rPr>
  </w:style>
  <w:style w:type="character" w:styleId="19">
    <w:name w:val="endnote reference"/>
    <w:basedOn w:val="10"/>
    <w:next w:val="19"/>
    <w:link w:val="0"/>
    <w:uiPriority w:val="0"/>
    <w:semiHidden/>
    <w:rPr>
      <w:vertAlign w:val="superscript"/>
    </w:rPr>
  </w:style>
  <w:style w:type="table" w:styleId="20">
    <w:name w:val="Table Grid"/>
    <w:basedOn w:val="11"/>
    <w:next w:val="2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737</TotalTime>
  <Pages>4</Pages>
  <Words>0</Words>
  <Characters>2813</Characters>
  <Application>JUST Note</Application>
  <Lines>155</Lines>
  <Paragraphs>104</Paragraphs>
  <CharactersWithSpaces>2978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2023-07-27T10:16:00Z</cp:lastPrinted>
  <dcterms:created xsi:type="dcterms:W3CDTF">2016-11-03T03:55:00Z</dcterms:created>
  <dcterms:modified xsi:type="dcterms:W3CDTF">2026-03-05T01:30:32Z</dcterms:modified>
  <cp:revision>92</cp:revision>
</cp:coreProperties>
</file>