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textAlignment w:val="baseline"/>
        <w:rPr>
          <w:rFonts w:hint="default" w:ascii="ＭＳ 明朝" w:hAnsi="ＭＳ 明朝" w:eastAsia="ＭＳ 明朝"/>
          <w:color w:val="000000"/>
          <w:spacing w:val="6"/>
          <w:kern w:val="0"/>
          <w:sz w:val="22"/>
        </w:rPr>
      </w:pPr>
      <w:r>
        <w:rPr>
          <w:rFonts w:hint="eastAsia" w:ascii="Times New Roman" w:hAnsi="Times New Roman" w:eastAsia="ＭＳ 明朝"/>
          <w:color w:val="000000"/>
          <w:kern w:val="0"/>
          <w:sz w:val="32"/>
        </w:rPr>
        <mc:AlternateContent>
          <mc:Choice Requires="wps">
            <w:drawing>
              <wp:anchor distT="0" distB="0" distL="114300" distR="114300" simplePos="0" relativeHeight="2" behindDoc="0" locked="0" layoutInCell="1" hidden="0" allowOverlap="1">
                <wp:simplePos x="0" y="0"/>
                <wp:positionH relativeFrom="column">
                  <wp:posOffset>5149215</wp:posOffset>
                </wp:positionH>
                <wp:positionV relativeFrom="paragraph">
                  <wp:posOffset>-200025</wp:posOffset>
                </wp:positionV>
                <wp:extent cx="647700" cy="817880"/>
                <wp:effectExtent l="635" t="635" r="29845" b="10795"/>
                <wp:wrapNone/>
                <wp:docPr id="1026" name="テキスト ボックス 1"/>
                <a:graphic xmlns:a="http://schemas.openxmlformats.org/drawingml/2006/main">
                  <a:graphicData uri="http://schemas.microsoft.com/office/word/2010/wordprocessingShape">
                    <wps:wsp>
                      <wps:cNvPr id="1026" name="テキスト ボックス 1"/>
                      <wps:cNvSpPr txBox="1"/>
                      <wps:spPr>
                        <a:xfrm>
                          <a:off x="0" y="0"/>
                          <a:ext cx="647700" cy="817880"/>
                        </a:xfrm>
                        <a:prstGeom prst="rect">
                          <a:avLst/>
                        </a:prstGeom>
                        <a:solidFill>
                          <a:sysClr val="window" lastClr="FFFFFF"/>
                        </a:solidFill>
                        <a:ln w="6350">
                          <a:solidFill>
                            <a:prstClr val="black"/>
                          </a:solidFill>
                        </a:ln>
                        <a:effectLst/>
                      </wps:spPr>
                      <wps:txbx>
                        <w:txbxContent>
                          <w:p>
                            <w:pPr>
                              <w:pStyle w:val="0"/>
                              <w:ind w:firstLine="220" w:firstLineChars="100"/>
                              <w:rPr>
                                <w:rFonts w:hint="default"/>
                              </w:rPr>
                            </w:pPr>
                            <w:r>
                              <w:rPr>
                                <w:rFonts w:hint="eastAsia"/>
                              </w:rPr>
                              <w:t>収　入</w:t>
                            </w:r>
                          </w:p>
                          <w:p>
                            <w:pPr>
                              <w:pStyle w:val="0"/>
                              <w:ind w:firstLine="220" w:firstLineChars="100"/>
                              <w:rPr>
                                <w:rFonts w:hint="default"/>
                              </w:rPr>
                            </w:pPr>
                            <w:r>
                              <w:rPr>
                                <w:rFonts w:hint="eastAsia"/>
                              </w:rPr>
                              <w:t>印　紙</w:t>
                            </w:r>
                          </w:p>
                        </w:txbxContent>
                      </wps:txbx>
                      <wps:bodyPr rot="0" vertOverflow="overflow" horzOverflow="overflow" vert="eaVert"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style="mso-wrap-distance-right:9pt;mso-wrap-distance-bottom:0pt;margin-top:-15.75pt;mso-position-vertical-relative:text;mso-position-horizontal-relative:text;v-text-anchor:top;position:absolute;height:64.400000000000006pt;mso-wrap-distance-top:0pt;width:51pt;mso-wrap-distance-left:9pt;margin-left:405.45pt;z-index:2;" o:spid="_x0000_s1026" o:allowincell="t" o:allowoverlap="t" filled="t" fillcolor="#ffffff" stroked="t" strokecolor="#000000" strokeweight="0.5pt" o:spt="202" type="#_x0000_t202">
                <v:fill/>
                <v:stroke filltype="solid"/>
                <v:textbox style="layout-flow:vertical-ideographic;">
                  <w:txbxContent>
                    <w:p>
                      <w:pPr>
                        <w:pStyle w:val="0"/>
                        <w:ind w:firstLine="220" w:firstLineChars="100"/>
                        <w:rPr>
                          <w:rFonts w:hint="default"/>
                        </w:rPr>
                      </w:pPr>
                      <w:r>
                        <w:rPr>
                          <w:rFonts w:hint="eastAsia"/>
                        </w:rPr>
                        <w:t>収　入</w:t>
                      </w:r>
                    </w:p>
                    <w:p>
                      <w:pPr>
                        <w:pStyle w:val="0"/>
                        <w:ind w:firstLine="220" w:firstLineChars="100"/>
                        <w:rPr>
                          <w:rFonts w:hint="default"/>
                        </w:rPr>
                      </w:pPr>
                      <w:r>
                        <w:rPr>
                          <w:rFonts w:hint="eastAsia"/>
                        </w:rPr>
                        <w:t>印　紙</w:t>
                      </w:r>
                    </w:p>
                  </w:txbxContent>
                </v:textbox>
                <v:imagedata o:title=""/>
                <w10:wrap type="none" anchorx="text" anchory="text"/>
              </v:shape>
            </w:pict>
          </mc:Fallback>
        </mc:AlternateContent>
      </w:r>
      <w:bookmarkStart w:id="0" w:name="_GoBack"/>
      <w:bookmarkEnd w:id="0"/>
      <w:r>
        <w:rPr>
          <w:rFonts w:hint="eastAsia" w:ascii="ＭＳ 明朝" w:hAnsi="ＭＳ 明朝" w:eastAsia="ＭＳ 明朝"/>
          <w:color w:val="000000"/>
          <w:spacing w:val="10"/>
          <w:w w:val="200"/>
          <w:kern w:val="0"/>
          <w:sz w:val="30"/>
        </w:rPr>
        <w:t>業務委託契約書（案）</w:t>
      </w: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業務番号　　管財委第２号</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１　</w:t>
      </w:r>
      <w:r>
        <w:rPr>
          <w:rFonts w:hint="eastAsia" w:ascii="ＭＳ 明朝" w:hAnsi="ＭＳ 明朝" w:eastAsia="ＭＳ 明朝"/>
          <w:color w:val="000000"/>
          <w:spacing w:val="65"/>
          <w:kern w:val="0"/>
          <w:sz w:val="22"/>
          <w:fitText w:val="920" w:id="1"/>
        </w:rPr>
        <w:t>業務</w:t>
      </w:r>
      <w:r>
        <w:rPr>
          <w:rFonts w:hint="eastAsia" w:ascii="ＭＳ 明朝" w:hAnsi="ＭＳ 明朝" w:eastAsia="ＭＳ 明朝"/>
          <w:color w:val="000000"/>
          <w:kern w:val="0"/>
          <w:sz w:val="22"/>
          <w:fitText w:val="920" w:id="1"/>
        </w:rPr>
        <w:t>名</w:t>
      </w:r>
      <w:r>
        <w:rPr>
          <w:rFonts w:hint="eastAsia" w:ascii="ＭＳ 明朝" w:hAnsi="ＭＳ 明朝" w:eastAsia="ＭＳ 明朝"/>
          <w:color w:val="000000"/>
          <w:kern w:val="0"/>
          <w:sz w:val="22"/>
        </w:rPr>
        <w:t>　　令和７年度</w:t>
      </w:r>
      <w:r>
        <w:rPr>
          <w:rFonts w:hint="eastAsia" w:ascii="ＭＳ 明朝" w:hAnsi="ＭＳ 明朝" w:eastAsia="ＭＳ 明朝"/>
          <w:color w:val="FF0000"/>
          <w:kern w:val="0"/>
          <w:sz w:val="22"/>
        </w:rPr>
        <w:t>市</w:t>
      </w:r>
      <w:r>
        <w:rPr>
          <w:rFonts w:hint="eastAsia" w:ascii="ＭＳ 明朝" w:hAnsi="ＭＳ 明朝" w:eastAsia="ＭＳ 明朝"/>
          <w:color w:val="000000"/>
          <w:kern w:val="0"/>
          <w:sz w:val="22"/>
        </w:rPr>
        <w:t>庁舎駐車場警備業務</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２　業務場所　　五所川原市字布屋町４１番地１</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３　履行期限　　令和７年４月１日から令和８年３月３１日まで</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４　</w:t>
      </w:r>
      <w:r>
        <w:rPr>
          <w:rFonts w:hint="eastAsia" w:ascii="ＭＳ 明朝" w:hAnsi="ＭＳ 明朝" w:eastAsia="ＭＳ 明朝"/>
          <w:color w:val="000000"/>
          <w:spacing w:val="65"/>
          <w:kern w:val="0"/>
          <w:sz w:val="22"/>
          <w:fitText w:val="920" w:id="2"/>
        </w:rPr>
        <w:t>委託</w:t>
      </w:r>
      <w:r>
        <w:rPr>
          <w:rFonts w:hint="eastAsia" w:ascii="ＭＳ 明朝" w:hAnsi="ＭＳ 明朝" w:eastAsia="ＭＳ 明朝"/>
          <w:color w:val="000000"/>
          <w:kern w:val="0"/>
          <w:sz w:val="22"/>
          <w:fitText w:val="920" w:id="2"/>
        </w:rPr>
        <w:t>料</w:t>
      </w:r>
      <w:r>
        <w:rPr>
          <w:rFonts w:hint="eastAsia" w:ascii="ＭＳ 明朝" w:hAnsi="ＭＳ 明朝" w:eastAsia="ＭＳ 明朝"/>
          <w:color w:val="000000"/>
          <w:kern w:val="0"/>
          <w:sz w:val="22"/>
        </w:rPr>
        <w:t>　　　　￥　　　　　　　　　－</w:t>
      </w:r>
    </w:p>
    <w:p>
      <w:pPr>
        <w:pStyle w:val="0"/>
        <w:jc w:val="left"/>
        <w:textAlignment w:val="baseline"/>
        <w:rPr>
          <w:rFonts w:hint="default" w:ascii="ＭＳ 明朝" w:hAnsi="ＭＳ 明朝" w:eastAsia="ＭＳ 明朝"/>
          <w:color w:val="000000"/>
          <w:kern w:val="0"/>
          <w:sz w:val="22"/>
        </w:rPr>
      </w:pPr>
      <w:r>
        <w:rPr>
          <w:rFonts w:hint="eastAsia" w:ascii="ＭＳ 明朝" w:hAnsi="ＭＳ 明朝" w:eastAsia="ＭＳ 明朝"/>
          <w:color w:val="000000"/>
          <w:kern w:val="0"/>
          <w:sz w:val="22"/>
        </w:rPr>
        <w:t>　　　　　　　　　（うち取引に係る消費税及び地方消費税の額￥　　　　　　　　－）</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５　契約保証金　　（　　　　　　　　　　　　　　　　　　　　）</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６　その他</w:t>
      </w:r>
    </w:p>
    <w:p>
      <w:pPr>
        <w:pStyle w:val="0"/>
        <w:ind w:firstLine="230" w:firstLineChars="100"/>
        <w:jc w:val="left"/>
        <w:textAlignment w:val="baseline"/>
        <w:rPr>
          <w:rFonts w:hint="default"/>
          <w:sz w:val="22"/>
        </w:rPr>
      </w:pPr>
      <w:r>
        <w:rPr>
          <w:rFonts w:hint="eastAsia" w:ascii="ＭＳ 明朝" w:hAnsi="ＭＳ 明朝" w:eastAsia="ＭＳ 明朝"/>
          <w:color w:val="000000"/>
          <w:kern w:val="0"/>
          <w:sz w:val="22"/>
        </w:rPr>
        <w:t>　上記の委託業務について、</w:t>
      </w:r>
      <w:r>
        <w:rPr>
          <w:rFonts w:hint="eastAsia"/>
          <w:sz w:val="22"/>
        </w:rPr>
        <w:t>委託者（五所川原市という。）と、受託者</w:t>
      </w:r>
    </w:p>
    <w:p>
      <w:pPr>
        <w:pStyle w:val="0"/>
        <w:ind w:firstLine="230" w:firstLineChars="100"/>
        <w:jc w:val="left"/>
        <w:textAlignment w:val="baseline"/>
        <w:rPr>
          <w:rFonts w:hint="default" w:ascii="ＭＳ 明朝" w:hAnsi="ＭＳ 明朝" w:eastAsia="ＭＳ 明朝"/>
          <w:color w:val="000000"/>
          <w:kern w:val="0"/>
          <w:sz w:val="22"/>
        </w:rPr>
      </w:pPr>
      <w:r>
        <w:rPr>
          <w:rFonts w:hint="eastAsia"/>
          <w:sz w:val="22"/>
        </w:rPr>
        <w:t>（　　　　　　　　　　　　という。）</w:t>
      </w:r>
      <w:r>
        <w:rPr>
          <w:rFonts w:hint="eastAsia" w:ascii="ＭＳ 明朝" w:hAnsi="ＭＳ 明朝" w:eastAsia="ＭＳ 明朝"/>
          <w:color w:val="000000"/>
          <w:kern w:val="0"/>
          <w:sz w:val="22"/>
        </w:rPr>
        <w:t>とは、別紙条項によって委託契約を締結し、信義に従って誠実にこれを履行するものとする。</w:t>
      </w:r>
    </w:p>
    <w:p>
      <w:pPr>
        <w:pStyle w:val="0"/>
        <w:ind w:firstLine="230" w:firstLine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また業務履行保証人（　　　　　　　　　　　　　　　）　は受託者がその債務を履行しない場合において、その履行の責めを負うものとする。）</w:t>
      </w: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この契約の成立を証するため、この契約書を３通作成し、当事者記名押印し、各自そ</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の一通を保有するものとする。</w:t>
      </w: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eastAsia" w:ascii="ＭＳ 明朝" w:hAnsi="ＭＳ 明朝" w:eastAsia="ＭＳ 明朝"/>
          <w:color w:val="000000"/>
          <w:kern w:val="0"/>
          <w:sz w:val="22"/>
        </w:rPr>
      </w:pPr>
      <w:r>
        <w:rPr>
          <w:rFonts w:hint="eastAsia" w:ascii="ＭＳ 明朝" w:hAnsi="ＭＳ 明朝" w:eastAsia="ＭＳ 明朝"/>
          <w:color w:val="000000"/>
          <w:kern w:val="0"/>
          <w:sz w:val="22"/>
        </w:rPr>
        <w:t>　　令和７年４月１日</w:t>
      </w:r>
    </w:p>
    <w:p>
      <w:pPr>
        <w:pStyle w:val="0"/>
        <w:jc w:val="left"/>
        <w:textAlignment w:val="baseline"/>
        <w:rPr>
          <w:rFonts w:hint="eastAsia" w:ascii="ＭＳ 明朝" w:hAnsi="ＭＳ 明朝" w:eastAsia="ＭＳ 明朝"/>
          <w:color w:val="000000"/>
          <w:kern w:val="0"/>
          <w:sz w:val="22"/>
        </w:rPr>
      </w:pPr>
    </w:p>
    <w:p>
      <w:pPr>
        <w:pStyle w:val="0"/>
        <w:jc w:val="left"/>
        <w:textAlignment w:val="baseline"/>
        <w:rPr>
          <w:rFonts w:hint="eastAsia" w:ascii="ＭＳ 明朝" w:hAnsi="ＭＳ 明朝" w:eastAsia="ＭＳ 明朝"/>
          <w:color w:val="000000"/>
          <w:kern w:val="0"/>
          <w:sz w:val="22"/>
        </w:rPr>
      </w:pP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委託者　　　五所川原市長　　　　佐々木　孝昌</w:t>
      </w:r>
      <w:r>
        <w:rPr>
          <w:rFonts w:hint="default" w:ascii="ＭＳ 明朝" w:hAnsi="ＭＳ 明朝" w:eastAsia="ＭＳ 明朝"/>
          <w:color w:val="000000"/>
          <w:kern w:val="0"/>
          <w:sz w:val="22"/>
        </w:rPr>
        <w:t xml:space="preserve">      </w:t>
      </w:r>
      <w:r>
        <w:rPr>
          <w:rFonts w:hint="eastAsia" w:ascii="ＭＳ 明朝" w:hAnsi="ＭＳ 明朝" w:eastAsia="ＭＳ 明朝"/>
          <w:color w:val="000000"/>
          <w:kern w:val="0"/>
          <w:sz w:val="22"/>
        </w:rPr>
        <w:t>印</w:t>
      </w: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受託者</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印</w:t>
      </w: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業務履行</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保証人</w:t>
      </w:r>
    </w:p>
    <w:p>
      <w:pPr>
        <w:pStyle w:val="0"/>
        <w:jc w:val="left"/>
        <w:textAlignment w:val="baseline"/>
        <w:rPr>
          <w:rFonts w:hint="eastAsia" w:ascii="ＭＳ 明朝" w:hAnsi="ＭＳ 明朝" w:eastAsia="ＭＳ 明朝"/>
          <w:color w:val="000000"/>
          <w:kern w:val="0"/>
          <w:sz w:val="22"/>
        </w:rPr>
      </w:pPr>
      <w:r>
        <w:rPr>
          <w:rFonts w:hint="eastAsia" w:ascii="ＭＳ 明朝" w:hAnsi="ＭＳ 明朝" w:eastAsia="ＭＳ 明朝"/>
          <w:color w:val="000000"/>
          <w:kern w:val="0"/>
          <w:sz w:val="22"/>
        </w:rPr>
        <w:t>　　　　　　　　　　　　　　　　　　　　　　　　　　　　　　　　印</w:t>
      </w:r>
    </w:p>
    <w:p>
      <w:pPr>
        <w:pStyle w:val="0"/>
        <w:jc w:val="left"/>
        <w:textAlignment w:val="baseline"/>
        <w:rPr>
          <w:rFonts w:hint="eastAsia" w:ascii="ＭＳ 明朝" w:hAnsi="ＭＳ 明朝" w:eastAsia="ＭＳ 明朝"/>
          <w:color w:val="000000"/>
          <w:kern w:val="0"/>
          <w:sz w:val="22"/>
        </w:rPr>
      </w:pPr>
    </w:p>
    <w:p>
      <w:pPr>
        <w:pStyle w:val="0"/>
        <w:jc w:val="left"/>
        <w:textAlignment w:val="baseline"/>
        <w:rPr>
          <w:rFonts w:hint="eastAsia" w:ascii="ＭＳ 明朝" w:hAnsi="ＭＳ 明朝" w:eastAsia="ＭＳ 明朝"/>
          <w:color w:val="000000"/>
          <w:kern w:val="0"/>
          <w:sz w:val="22"/>
        </w:rPr>
      </w:pPr>
    </w:p>
    <w:p>
      <w:pPr>
        <w:pStyle w:val="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（総則）</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第１条　受託者は、別紙「</w:t>
      </w:r>
      <w:r>
        <w:rPr>
          <w:rFonts w:hint="eastAsia" w:ascii="ＭＳ 明朝" w:hAnsi="ＭＳ 明朝" w:eastAsia="ＭＳ 明朝"/>
          <w:color w:val="FF0000"/>
          <w:kern w:val="0"/>
          <w:sz w:val="22"/>
        </w:rPr>
        <w:t>令和７年度市</w:t>
      </w:r>
      <w:r>
        <w:rPr>
          <w:rFonts w:hint="eastAsia" w:ascii="ＭＳ 明朝" w:hAnsi="ＭＳ 明朝" w:eastAsia="ＭＳ 明朝"/>
          <w:color w:val="000000"/>
          <w:kern w:val="0"/>
          <w:sz w:val="22"/>
        </w:rPr>
        <w:t>庁舎駐車場警備業務仕様書」に基づき、頭書の業務委託料をもって、頭書の委託期間までに、頭書の委託業務を完了しなければならない。</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１　前項の「</w:t>
      </w:r>
      <w:r>
        <w:rPr>
          <w:rFonts w:hint="eastAsia" w:ascii="ＭＳ 明朝" w:hAnsi="ＭＳ 明朝" w:eastAsia="ＭＳ 明朝"/>
          <w:color w:val="FF0000"/>
          <w:kern w:val="0"/>
          <w:sz w:val="22"/>
        </w:rPr>
        <w:t>令和７年度市</w:t>
      </w:r>
      <w:r>
        <w:rPr>
          <w:rFonts w:hint="eastAsia" w:ascii="ＭＳ 明朝" w:hAnsi="ＭＳ 明朝" w:eastAsia="ＭＳ 明朝"/>
          <w:color w:val="000000"/>
          <w:kern w:val="0"/>
          <w:sz w:val="22"/>
        </w:rPr>
        <w:t>庁舎駐車場警備業務仕様書」に定めのない事項又は疑義が生じたときは、委託者と受託者とで協議して定めるものとする。</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（権利義務の譲渡等）</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第２条　受託者は、この契約により生ずる権利又は義務を第三者に譲渡し、又は承継してはならない。ただし、書面により委託者の承諾を得たときは、この限りでない。</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（再委託等の禁止）</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第３条　受託者は、委託業務を第三者に委託し、又は請け負わせてはならない。ただし、書面により委託者の承諾を得た場合は、この限りでない。</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（委託業務の調査等）</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第４条　委託者は、必要があると認められる場合には、受託者に対し、委託業務の状況について調査し、又は報告を求めることができる。</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（勤務者氏名の提出）</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第５条　受託者は、委託業務を行うについてあらかじめ勤務する者の履歴書（写真貼付）を委託者に提出し、その承諾を受けなければならない。異動の場合も同様とする。</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（業務内容の変更等）</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第６条　委託者は、必要があると認められる場合には、委託業務の内容を変更し、又は委託業務を中止することができる。この場合の業務委託料及び委託期間の変更については、　委託者と受託者とで協議の上、書面をもって定めるものとする。</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（損害のために必要を生じた経費の負担）</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第７条　委託業務の実施により生じた損害は、委託者の責に帰する理由の場合又は不可抗力によるものと認められる場合のほか、受託者の負担とする。</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２　受託者は、委託業務の実施にあたり、第三者に損害を及ぼした場合は、委託者の責に帰する理由による場合のほか、その賠償の責を負わなければならない。</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（委託料の支払）</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第８条　委託料の請求は、毎月分を委託業務完了後委託者の確認を受け、委託者の指定する様式により委託者に請求するものとする。</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２　委託者は、前項の規定による請求書を受理した日から３０日以内に支払うものとする。</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（秘密の保守）</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第９条　受託者は、委託業務の実施にあたり知り得た秘密を他に漏らしてはならない。</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（契約の解除）</w:t>
      </w:r>
    </w:p>
    <w:p>
      <w:pPr>
        <w:pStyle w:val="0"/>
        <w:ind w:left="460" w:hanging="460" w:hangingChars="2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第１０条　委託者は、受託者が次の各号の一に該当するときは、この契約を解除することができる。</w:t>
      </w:r>
    </w:p>
    <w:p>
      <w:pPr>
        <w:pStyle w:val="0"/>
        <w:ind w:left="460" w:hanging="460" w:hangingChars="200"/>
        <w:jc w:val="left"/>
        <w:textAlignment w:val="baseline"/>
        <w:rPr>
          <w:rFonts w:hint="default" w:ascii="ＭＳ 明朝" w:hAnsi="ＭＳ 明朝" w:eastAsia="ＭＳ 明朝"/>
          <w:color w:val="000000"/>
          <w:kern w:val="0"/>
          <w:sz w:val="22"/>
        </w:rPr>
      </w:pPr>
      <w:r>
        <w:rPr>
          <w:rFonts w:hint="eastAsia" w:ascii="ＭＳ 明朝" w:hAnsi="ＭＳ 明朝" w:eastAsia="ＭＳ 明朝"/>
          <w:color w:val="000000"/>
          <w:kern w:val="0"/>
          <w:sz w:val="22"/>
        </w:rPr>
        <w:t>　</w:t>
      </w:r>
      <w:r>
        <w:rPr>
          <w:rFonts w:hint="default" w:ascii="ＭＳ 明朝" w:hAnsi="ＭＳ 明朝" w:eastAsia="ＭＳ 明朝"/>
          <w:color w:val="000000"/>
          <w:kern w:val="0"/>
          <w:sz w:val="22"/>
        </w:rPr>
        <w:t>(1)</w:t>
      </w:r>
      <w:r>
        <w:rPr>
          <w:rFonts w:hint="eastAsia" w:ascii="ＭＳ 明朝" w:hAnsi="ＭＳ 明朝" w:eastAsia="ＭＳ 明朝"/>
          <w:color w:val="000000"/>
          <w:kern w:val="0"/>
          <w:sz w:val="22"/>
        </w:rPr>
        <w:t>受託者の責に帰すべき理由により頭書の委託期間中に業務を継続する見込みがないと認められるとき。</w:t>
      </w:r>
    </w:p>
    <w:p>
      <w:pPr>
        <w:pStyle w:val="0"/>
        <w:ind w:left="484" w:hanging="484" w:hangingChars="200"/>
        <w:jc w:val="left"/>
        <w:textAlignment w:val="baseline"/>
        <w:rPr>
          <w:rFonts w:hint="default" w:ascii="ＭＳ 明朝" w:hAnsi="ＭＳ 明朝" w:eastAsia="ＭＳ 明朝"/>
          <w:color w:val="000000"/>
          <w:spacing w:val="6"/>
          <w:kern w:val="0"/>
          <w:sz w:val="22"/>
        </w:rPr>
      </w:pP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w:t>
      </w:r>
      <w:r>
        <w:rPr>
          <w:rFonts w:hint="default" w:ascii="ＭＳ 明朝" w:hAnsi="ＭＳ 明朝" w:eastAsia="ＭＳ 明朝"/>
          <w:color w:val="000000"/>
          <w:kern w:val="0"/>
          <w:sz w:val="22"/>
        </w:rPr>
        <w:t>(2)</w:t>
      </w:r>
      <w:r>
        <w:rPr>
          <w:rFonts w:hint="eastAsia" w:ascii="ＭＳ 明朝" w:hAnsi="ＭＳ 明朝" w:eastAsia="ＭＳ 明朝"/>
          <w:color w:val="000000"/>
          <w:kern w:val="0"/>
          <w:sz w:val="22"/>
        </w:rPr>
        <w:t>受託者の業務が甚だしく不誠実と認められ、又はこの契約を誠実に履行する意志がな</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いと認められるとき。</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w:t>
      </w:r>
      <w:r>
        <w:rPr>
          <w:rFonts w:hint="default" w:ascii="ＭＳ 明朝" w:hAnsi="ＭＳ 明朝" w:eastAsia="ＭＳ 明朝"/>
          <w:color w:val="000000"/>
          <w:kern w:val="0"/>
          <w:sz w:val="22"/>
        </w:rPr>
        <w:t xml:space="preserve">(3) </w:t>
      </w:r>
      <w:r>
        <w:rPr>
          <w:rFonts w:hint="eastAsia" w:ascii="ＭＳ 明朝" w:hAnsi="ＭＳ 明朝" w:eastAsia="ＭＳ 明朝"/>
          <w:color w:val="000000"/>
          <w:kern w:val="0"/>
          <w:sz w:val="22"/>
        </w:rPr>
        <w:t>前各号のほか、受託者がこの契約に違反したとき。</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（違約金等）</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第１１条　前条の規定により、委託者が契約を解除したときは、契約保証金は委託者に帰属し、契約保証金を免除したものであるときは、受託者は契約金額の１００分の５に相当する金額（その額に１００円未満の端数があるときは、その端数を切り捨てた額）を違約金として委託者の指定する期限までに納付しなければならない。</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２</w:t>
      </w:r>
      <w:r>
        <w:rPr>
          <w:rFonts w:hint="default" w:ascii="ＭＳ 明朝" w:hAnsi="ＭＳ 明朝" w:eastAsia="ＭＳ 明朝"/>
          <w:color w:val="000000"/>
          <w:kern w:val="0"/>
          <w:sz w:val="22"/>
        </w:rPr>
        <w:t xml:space="preserve">  </w:t>
      </w:r>
      <w:r>
        <w:rPr>
          <w:rFonts w:hint="eastAsia" w:ascii="ＭＳ 明朝" w:hAnsi="ＭＳ 明朝" w:eastAsia="ＭＳ 明朝"/>
          <w:color w:val="000000"/>
          <w:kern w:val="0"/>
          <w:sz w:val="22"/>
        </w:rPr>
        <w:t>委託者に前項の規定による金額を超えた額の損害が生じたときは、委託者はその超えた金額を損害賠償金として徴収する。</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（違約金等の徴収）</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第１２条　受託者がこの契約に基づく違約金又は賠償金を委託者の指定する期間内に支払わないときは、委託者は、その支払わない額に委託者の指定する期間を経過した日から業務委託料支払いの日まで年</w:t>
      </w:r>
      <w:r>
        <w:rPr>
          <w:rFonts w:hint="eastAsia" w:ascii="ＭＳ 明朝" w:hAnsi="ＭＳ 明朝" w:eastAsia="ＭＳ 明朝"/>
          <w:color w:val="FF0000"/>
          <w:kern w:val="0"/>
          <w:sz w:val="22"/>
        </w:rPr>
        <w:t>２．５</w:t>
      </w:r>
      <w:r>
        <w:rPr>
          <w:rFonts w:hint="eastAsia" w:ascii="ＭＳ 明朝" w:hAnsi="ＭＳ 明朝" w:eastAsia="ＭＳ 明朝"/>
          <w:color w:val="000000"/>
          <w:kern w:val="0"/>
          <w:sz w:val="22"/>
        </w:rPr>
        <w:t>パ－セントの割合で計算した利息を付した額と委託者の支払うべき業務委託料とを相殺し、なお不足があるときは追徴する。</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２　前項の追徴をする場合には、委託者は、受託者から遅延日数につき年</w:t>
      </w:r>
      <w:r>
        <w:rPr>
          <w:rFonts w:hint="eastAsia" w:ascii="ＭＳ 明朝" w:hAnsi="ＭＳ 明朝" w:eastAsia="ＭＳ 明朝"/>
          <w:color w:val="FF0000"/>
          <w:kern w:val="0"/>
          <w:sz w:val="22"/>
        </w:rPr>
        <w:t>２．５</w:t>
      </w:r>
      <w:r>
        <w:rPr>
          <w:rFonts w:hint="eastAsia" w:ascii="ＭＳ 明朝" w:hAnsi="ＭＳ 明朝" w:eastAsia="ＭＳ 明朝"/>
          <w:color w:val="000000"/>
          <w:kern w:val="0"/>
          <w:sz w:val="22"/>
        </w:rPr>
        <w:t>パ－セントの割合で計算した額の遅延利息を徴収する。この場合において、遅延利息の額が１００円未満であるとき、又はその額に１００円未満の端数があるときは、その金額又は端数を切り捨てるものとする。</w:t>
      </w:r>
    </w:p>
    <w:p>
      <w:pPr>
        <w:pStyle w:val="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　（その他）</w:t>
      </w:r>
    </w:p>
    <w:p>
      <w:pPr>
        <w:pStyle w:val="0"/>
        <w:ind w:left="230" w:hanging="230" w:hangingChars="100"/>
        <w:jc w:val="left"/>
        <w:textAlignment w:val="baseline"/>
        <w:rPr>
          <w:rFonts w:hint="default" w:ascii="ＭＳ 明朝" w:hAnsi="ＭＳ 明朝" w:eastAsia="ＭＳ 明朝"/>
          <w:color w:val="000000"/>
          <w:spacing w:val="6"/>
          <w:kern w:val="0"/>
          <w:sz w:val="22"/>
        </w:rPr>
      </w:pPr>
      <w:r>
        <w:rPr>
          <w:rFonts w:hint="eastAsia" w:ascii="ＭＳ 明朝" w:hAnsi="ＭＳ 明朝" w:eastAsia="ＭＳ 明朝"/>
          <w:color w:val="000000"/>
          <w:kern w:val="0"/>
          <w:sz w:val="22"/>
        </w:rPr>
        <w:t>第１３条　この契約に定めのない事項又は疑義が生じたときは、委託者と受託者とで協議の上定めるものとする。</w:t>
      </w:r>
    </w:p>
    <w:p>
      <w:pPr>
        <w:pStyle w:val="0"/>
        <w:rPr>
          <w:rFonts w:hint="default"/>
        </w:rPr>
      </w:pPr>
    </w:p>
    <w:sectPr>
      <w:pgSz w:w="11906" w:h="16838"/>
      <w:pgMar w:top="1304" w:right="1174" w:bottom="1418" w:left="1469" w:header="720" w:footer="720" w:gutter="0"/>
      <w:pgNumType w:start="1"/>
      <w:cols w:space="720"/>
      <w:noEndnote w:val="1"/>
      <w:textDirection w:val="lrTb"/>
      <w:docGrid w:type="linesAndChars" w:linePitch="341" w:charSpace="204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64</TotalTime>
  <Pages>3</Pages>
  <Words>3</Words>
  <Characters>1968</Characters>
  <Application>JUST Note</Application>
  <Lines>102</Lines>
  <Paragraphs>58</Paragraphs>
  <CharactersWithSpaces>2213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user</cp:lastModifiedBy>
  <cp:lastPrinted>2023-03-15T01:18:57Z</cp:lastPrinted>
  <dcterms:created xsi:type="dcterms:W3CDTF">2011-02-28T07:29:00Z</dcterms:created>
  <dcterms:modified xsi:type="dcterms:W3CDTF">2025-03-10T06:55:14Z</dcterms:modified>
  <cp:revision>41</cp:revision>
</cp:coreProperties>
</file>