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様式第２－②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中小企業信用保険法第２条第５項第２号</w:t>
            </w: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イの規定による認定申請書（②）</w:t>
            </w: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left="71" w:leftChars="34"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殿</w:t>
            </w:r>
          </w:p>
          <w:p>
            <w:pPr>
              <w:pStyle w:val="0"/>
              <w:suppressAutoHyphens w:val="1"/>
              <w:kinsoku w:val="0"/>
              <w:wordWrap w:val="0"/>
              <w:overflowPunct w:val="0"/>
              <w:autoSpaceDE w:val="0"/>
              <w:autoSpaceDN w:val="0"/>
              <w:adjustRightInd w:val="0"/>
              <w:spacing w:line="274" w:lineRule="atLeast"/>
              <w:ind w:leftChars="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2591" w:leftChars="1234" w:firstLine="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sz w:val="18"/>
                <w:u w:val="single" w:color="000000"/>
              </w:rPr>
              <w:t>印</w:t>
            </w:r>
            <w:bookmarkStart w:id="0" w:name="_GoBack"/>
            <w:bookmarkEnd w:id="0"/>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が、令和</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年</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月</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日から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注１）</w:t>
            </w:r>
            <w:r>
              <w:rPr>
                <w:rFonts w:hint="eastAsia" w:ascii="ＭＳ ゴシック" w:hAnsi="ＭＳ ゴシック" w:eastAsia="ＭＳ ゴシック"/>
                <w:color w:val="000000"/>
                <w:kern w:val="0"/>
              </w:rPr>
              <w:t>を行ったことに伴い、金融取引の正常化を図るため、当該金融機関からの借入金の返済を含めた資金調達が必要となっていますので、中小企業信用保険法第２条第５項第２号イの規定に基づき認定されるようお願いします。</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40" w:lineRule="exact"/>
              <w:ind w:left="71" w:leftChars="34"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１　金融機関からの総借入金残高のうち、</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からの借入金残高の割合</w:t>
            </w:r>
          </w:p>
          <w:p>
            <w:pPr>
              <w:pStyle w:val="0"/>
              <w:suppressAutoHyphens w:val="1"/>
              <w:kinsoku w:val="0"/>
              <w:wordWrap w:val="0"/>
              <w:overflowPunct w:val="0"/>
              <w:autoSpaceDE w:val="0"/>
              <w:autoSpaceDN w:val="0"/>
              <w:adjustRightInd w:val="0"/>
              <w:spacing w:line="240" w:lineRule="exact"/>
              <w:ind w:left="71" w:leftChars="34" w:firstLineChars="0"/>
              <w:jc w:val="righ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none" w:color="auto"/>
              </w:rPr>
              <w:t>　　　</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ind w:left="420" w:leftChars="200"/>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Ａ</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年</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月</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日の</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からの借入金残高</w:t>
            </w:r>
          </w:p>
          <w:p>
            <w:pPr>
              <w:pStyle w:val="0"/>
              <w:wordWrap w:val="0"/>
              <w:jc w:val="right"/>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円</w:t>
            </w:r>
            <w:r>
              <w:rPr>
                <w:rFonts w:hint="eastAsia" w:ascii="ＭＳ ゴシック" w:hAnsi="ＭＳ ゴシック" w:eastAsia="ＭＳ ゴシック"/>
                <w:color w:val="000000"/>
                <w:spacing w:val="16"/>
                <w:kern w:val="0"/>
              </w:rPr>
              <w:t>　　</w:t>
            </w:r>
          </w:p>
          <w:p>
            <w:pPr>
              <w:pStyle w:val="0"/>
              <w:ind w:left="420" w:leftChars="200"/>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年</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月</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日の金融機関からの総借入金残高　</w:t>
            </w:r>
          </w:p>
          <w:p>
            <w:pPr>
              <w:pStyle w:val="0"/>
              <w:wordWrap w:val="0"/>
              <w:jc w:val="righ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　　　　　　　　　　円</w:t>
            </w:r>
          </w:p>
          <w:p>
            <w:pPr>
              <w:pStyle w:val="0"/>
              <w:wordWrap w:val="0"/>
              <w:jc w:val="righ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tc>
      </w:tr>
    </w:tbl>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（注１）には経済産業大臣が指定する事業活動の制限の内容に応じ「金融取引の調整」等を入れる。</w:t>
      </w:r>
    </w:p>
    <w:p>
      <w:pPr>
        <w:pStyle w:val="0"/>
        <w:suppressAutoHyphens w:val="1"/>
        <w:kinsoku w:val="0"/>
        <w:wordWrap w:val="0"/>
        <w:overflowPunct w:val="0"/>
        <w:autoSpaceDE w:val="0"/>
        <w:autoSpaceDN w:val="0"/>
        <w:adjustRightInd w:val="0"/>
        <w:spacing w:line="240" w:lineRule="exact"/>
        <w:ind w:firstLine="630" w:firstLineChars="30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①　本認定とは別に、金融機関及び信用保証協会による金融上の審査があります。</w:t>
      </w:r>
    </w:p>
    <w:p>
      <w:pPr>
        <w:pStyle w:val="0"/>
        <w:suppressAutoHyphens w:val="1"/>
        <w:kinsoku w:val="0"/>
        <w:wordWrap w:val="0"/>
        <w:overflowPunct w:val="0"/>
        <w:autoSpaceDE w:val="0"/>
        <w:autoSpaceDN w:val="0"/>
        <w:adjustRightInd w:val="0"/>
        <w:spacing w:line="240" w:lineRule="exact"/>
        <w:ind w:left="420" w:leftChars="100" w:hanging="210" w:hanging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firstLine="214" w:firstLineChars="100"/>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818" w:leftChars="104" w:hanging="600" w:hangingChars="3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（注）本認定書の有効期間：発行日を含む</w:t>
      </w:r>
      <w:r>
        <w:rPr>
          <w:rFonts w:hint="eastAsia" w:asciiTheme="minorEastAsia" w:hAnsiTheme="minorEastAsia" w:eastAsiaTheme="minorEastAsia"/>
          <w:spacing w:val="0"/>
          <w:sz w:val="20"/>
        </w:rPr>
        <w:t>30</w:t>
      </w:r>
      <w:r>
        <w:rPr>
          <w:rFonts w:hint="eastAsia" w:asciiTheme="minorEastAsia" w:hAnsiTheme="minorEastAsia" w:eastAsiaTheme="minorEastAsia"/>
          <w:spacing w:val="0"/>
          <w:sz w:val="20"/>
        </w:rPr>
        <w:t>日間です。</w:t>
      </w:r>
    </w:p>
    <w:p>
      <w:pPr>
        <w:pStyle w:val="43"/>
        <w:spacing w:line="240" w:lineRule="auto"/>
        <w:ind w:left="818" w:leftChars="104" w:hanging="600" w:hangingChars="300"/>
        <w:rPr>
          <w:rFonts w:hint="default" w:asciiTheme="minorEastAsia" w:hAnsiTheme="minorEastAsia" w:eastAsiaTheme="minorEastAsia"/>
          <w:spacing w:val="0"/>
          <w:sz w:val="20"/>
        </w:rPr>
      </w:pPr>
    </w:p>
    <w:p>
      <w:pPr>
        <w:pStyle w:val="43"/>
        <w:spacing w:line="240" w:lineRule="auto"/>
        <w:ind w:left="860" w:leftChars="104" w:hanging="642" w:hangingChars="300"/>
        <w:jc w:val="right"/>
        <w:rPr>
          <w:rFonts w:hint="default"/>
        </w:rPr>
      </w:pPr>
      <w:r>
        <w:rPr>
          <w:rFonts w:hint="eastAsia" w:asciiTheme="minorEastAsia" w:hAnsiTheme="minorEastAsia"/>
          <w:sz w:val="20"/>
        </w:rPr>
        <w:t>五所川原市長　佐々木　孝昌　　</w:t>
      </w:r>
    </w:p>
    <w:sectPr>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一太郎８/９"/>
    <w:next w:val="43"/>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1</Pages>
  <Words>1</Words>
  <Characters>466</Characters>
  <Application>JUST Note</Application>
  <Lines>59</Lines>
  <Paragraphs>27</Paragraphs>
  <CharactersWithSpaces>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2023-09-19T07:49:20Z</cp:lastPrinted>
  <dcterms:modified xsi:type="dcterms:W3CDTF">2023-09-19T07:45:38Z</dcterms:modified>
  <cp:revision>3</cp:revision>
</cp:coreProperties>
</file>